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38" w:rsidRDefault="008970E1">
      <w:pPr>
        <w:widowControl w:val="0"/>
        <w:spacing w:line="360" w:lineRule="auto"/>
        <w:ind w:left="3402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Приложение № 2</w:t>
      </w:r>
    </w:p>
    <w:p w:rsidR="00257338" w:rsidRDefault="008970E1">
      <w:pPr>
        <w:widowControl w:val="0"/>
        <w:ind w:left="3402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 постановлению администрации</w:t>
      </w:r>
    </w:p>
    <w:p w:rsidR="00257338" w:rsidRDefault="008970E1">
      <w:pPr>
        <w:widowControl w:val="0"/>
        <w:ind w:left="3402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Партизанского муниципального округа</w:t>
      </w:r>
    </w:p>
    <w:p w:rsidR="00257338" w:rsidRDefault="000E2F19">
      <w:pPr>
        <w:widowControl w:val="0"/>
        <w:ind w:left="3402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от 23.04.2024 № 419</w:t>
      </w:r>
    </w:p>
    <w:p w:rsidR="00257338" w:rsidRDefault="00257338">
      <w:pPr>
        <w:widowControl w:val="0"/>
        <w:spacing w:line="288" w:lineRule="auto"/>
        <w:jc w:val="right"/>
        <w:rPr>
          <w:bCs/>
          <w:iCs/>
          <w:sz w:val="28"/>
          <w:szCs w:val="28"/>
        </w:rPr>
      </w:pPr>
    </w:p>
    <w:p w:rsidR="00257338" w:rsidRDefault="00257338">
      <w:pPr>
        <w:widowControl w:val="0"/>
        <w:spacing w:line="288" w:lineRule="auto"/>
        <w:jc w:val="center"/>
        <w:rPr>
          <w:b/>
          <w:bCs/>
          <w:iCs/>
          <w:sz w:val="28"/>
          <w:szCs w:val="28"/>
        </w:rPr>
      </w:pPr>
    </w:p>
    <w:p w:rsidR="00257338" w:rsidRDefault="008970E1">
      <w:pPr>
        <w:widowControl w:val="0"/>
        <w:spacing w:line="360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Сводный годовой доклад </w:t>
      </w:r>
    </w:p>
    <w:p w:rsidR="00257338" w:rsidRDefault="008970E1">
      <w:pPr>
        <w:widowControl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о ходе реализации и об оценке эффективности муниципальных программ Партизанского муниципального округа за 2023 год </w:t>
      </w:r>
    </w:p>
    <w:p w:rsidR="00257338" w:rsidRDefault="00257338">
      <w:pPr>
        <w:spacing w:line="360" w:lineRule="auto"/>
        <w:ind w:firstLine="709"/>
        <w:jc w:val="both"/>
        <w:rPr>
          <w:sz w:val="28"/>
          <w:szCs w:val="28"/>
        </w:rPr>
      </w:pPr>
    </w:p>
    <w:p w:rsidR="00257338" w:rsidRDefault="008970E1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муниципальных программ Партизанского муниципального округа проведена в соответствии                              с Порядком </w:t>
      </w:r>
      <w:r>
        <w:rPr>
          <w:bCs/>
          <w:sz w:val="28"/>
          <w:szCs w:val="28"/>
        </w:rPr>
        <w:t xml:space="preserve">принятия решений о разработке муниципальных программ,                      их формирования, реализации и оценки эффективности в Партизанском муниципальном районе, </w:t>
      </w:r>
      <w:r>
        <w:rPr>
          <w:sz w:val="28"/>
          <w:szCs w:val="28"/>
        </w:rPr>
        <w:t xml:space="preserve">утвержденным постановлением администрации   Партизанского муниципального района от 07.07.2021 № 687. </w:t>
      </w:r>
      <w:r>
        <w:rPr>
          <w:bCs/>
          <w:iCs/>
          <w:sz w:val="28"/>
          <w:szCs w:val="28"/>
        </w:rPr>
        <w:t>Сводный годовой доклад о ходе реализации и об оценке эффективности муниципальных программ Партизанского муниципального округа                             за 2023 год</w:t>
      </w:r>
      <w:r>
        <w:rPr>
          <w:sz w:val="28"/>
          <w:szCs w:val="28"/>
        </w:rPr>
        <w:t xml:space="preserve"> сформирован на основании отчетов о ходе реализации и оценке эффективности муниципальных программ, предоставленных ответственными исполнителями муниципальных программ, без учета программ сельских поселений.</w:t>
      </w:r>
    </w:p>
    <w:p w:rsidR="00257338" w:rsidRDefault="008970E1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критериями для оценки эффективности муниципальных программ являются: выполнение запланированных программой мероприятий, достижение плановых значений целевых индикаторов, полнота финансирования.</w:t>
      </w:r>
    </w:p>
    <w:p w:rsidR="00257338" w:rsidRDefault="008970E1">
      <w:pPr>
        <w:widowControl w:val="0"/>
        <w:spacing w:line="31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2023 году в Партизанском муниципальном районе осуществлялась реализация 27 муниципальных программ. Из 27-ти программ три муниципальные программы имеют 14 подпрограмм и отдельны</w:t>
      </w:r>
      <w:r w:rsidR="005C0E62">
        <w:rPr>
          <w:sz w:val="28"/>
          <w:szCs w:val="28"/>
        </w:rPr>
        <w:t>е</w:t>
      </w:r>
      <w:r>
        <w:rPr>
          <w:sz w:val="28"/>
          <w:szCs w:val="28"/>
        </w:rPr>
        <w:t xml:space="preserve"> мероприяти</w:t>
      </w:r>
      <w:r w:rsidR="005C0E62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257338" w:rsidRDefault="008970E1">
      <w:pPr>
        <w:widowControl w:val="0"/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«Развитие образования Партизанского муниципального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>а»                   на 2022-2027 годы - 6 подпрограмм и отдельные мероприятия;</w:t>
      </w:r>
    </w:p>
    <w:p w:rsidR="00257338" w:rsidRDefault="008970E1">
      <w:pPr>
        <w:widowControl w:val="0"/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«Развитие культуры Партизанского муниципального 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>а на 2021-2027 годы» - 3 подпрограммы и отдельные мероприятия;</w:t>
      </w:r>
    </w:p>
    <w:p w:rsidR="00257338" w:rsidRDefault="008970E1">
      <w:pPr>
        <w:widowControl w:val="0"/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«Развитие транспортного комплекса Партизанского  муниципального 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>а» на 2021-2025 годы - 3 подпрограммы.</w:t>
      </w:r>
    </w:p>
    <w:p w:rsidR="00257338" w:rsidRDefault="008970E1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сферам деятельности муниципальные программы  распределились следующим образом:</w:t>
      </w:r>
    </w:p>
    <w:p w:rsidR="00257338" w:rsidRDefault="008970E1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сфере экономики - 4;</w:t>
      </w:r>
    </w:p>
    <w:p w:rsidR="00257338" w:rsidRDefault="008970E1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сфере жилищно-коммунального хозяйства - 1, </w:t>
      </w:r>
    </w:p>
    <w:p w:rsidR="00257338" w:rsidRDefault="008970E1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дорожном хозяйстве и транспорте - 1;</w:t>
      </w:r>
    </w:p>
    <w:p w:rsidR="00257338" w:rsidRDefault="008970E1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сфере обеспечения доступным жильем - 3;</w:t>
      </w:r>
    </w:p>
    <w:p w:rsidR="00257338" w:rsidRDefault="008970E1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сфере социальной поддержки населения, укрепления общественного здоровья - 3;</w:t>
      </w:r>
    </w:p>
    <w:p w:rsidR="00257338" w:rsidRDefault="008970E1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сфере образования, спорта, культуры и молодежной политики - 8;</w:t>
      </w:r>
    </w:p>
    <w:p w:rsidR="00257338" w:rsidRDefault="008970E1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сфере защиты населения и территории Партизанского муниципального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>а от чрезвычайных ситуаций - 1;</w:t>
      </w:r>
    </w:p>
    <w:p w:rsidR="00257338" w:rsidRDefault="008970E1">
      <w:pPr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сфере административной реформы - 5;</w:t>
      </w:r>
    </w:p>
    <w:p w:rsidR="00257338" w:rsidRDefault="008970E1">
      <w:pPr>
        <w:shd w:val="clear" w:color="auto" w:fill="FFFFFF"/>
        <w:tabs>
          <w:tab w:val="left" w:pos="6585"/>
        </w:tabs>
        <w:spacing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сфере безопасности - 1.</w:t>
      </w:r>
    </w:p>
    <w:p w:rsidR="00257338" w:rsidRDefault="008970E1">
      <w:pPr>
        <w:widowControl w:val="0"/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муниципальных программ в бюджете Партизанского муниципального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 (за счет всех источников финансирования)                            на 2023 год предусмотрено финансовое обеспечение в размере                                    1297631,99 тыс. </w:t>
      </w:r>
      <w:r w:rsidR="005C0E62">
        <w:rPr>
          <w:sz w:val="28"/>
          <w:szCs w:val="28"/>
        </w:rPr>
        <w:t>руб.</w:t>
      </w:r>
      <w:r>
        <w:rPr>
          <w:sz w:val="28"/>
          <w:szCs w:val="28"/>
        </w:rPr>
        <w:t xml:space="preserve">, что на 17,02% или 266183,95599 тыс. </w:t>
      </w:r>
      <w:r w:rsidR="005C0E62">
        <w:rPr>
          <w:sz w:val="28"/>
          <w:szCs w:val="28"/>
        </w:rPr>
        <w:t>руб.</w:t>
      </w:r>
      <w:r>
        <w:rPr>
          <w:sz w:val="28"/>
          <w:szCs w:val="28"/>
        </w:rPr>
        <w:t xml:space="preserve"> меньше, чем  в 2022 году. Фактическое финансирование составило 1223919,02 тыс. </w:t>
      </w:r>
      <w:r w:rsidR="005C0E62">
        <w:rPr>
          <w:sz w:val="28"/>
          <w:szCs w:val="28"/>
        </w:rPr>
        <w:t>руб.</w:t>
      </w:r>
      <w:r>
        <w:rPr>
          <w:sz w:val="28"/>
          <w:szCs w:val="28"/>
        </w:rPr>
        <w:t xml:space="preserve"> или 94,32% от утвержденных соответствующим решением о бюджете лимитов бюджетных обязательств.  </w:t>
      </w:r>
    </w:p>
    <w:p w:rsidR="00257338" w:rsidRDefault="008970E1">
      <w:pPr>
        <w:widowControl w:val="0"/>
        <w:spacing w:line="312" w:lineRule="auto"/>
        <w:ind w:firstLine="720"/>
        <w:jc w:val="both"/>
      </w:pPr>
      <w:r>
        <w:rPr>
          <w:sz w:val="28"/>
          <w:szCs w:val="28"/>
        </w:rPr>
        <w:t xml:space="preserve">Расходы бюджета, выполненные в рамках муниципальных программ,                с учетом реализации государственных программ Приморского края, национальных и региональных проектов, составили 87,3%  в общем объеме расходов местного бюджета. </w:t>
      </w:r>
    </w:p>
    <w:p w:rsidR="00257338" w:rsidRDefault="008970E1">
      <w:pPr>
        <w:widowControl w:val="0"/>
        <w:spacing w:line="312" w:lineRule="auto"/>
        <w:ind w:firstLine="720"/>
        <w:jc w:val="both"/>
        <w:rPr>
          <w:shd w:val="clear" w:color="auto" w:fill="FFFF00"/>
        </w:rPr>
      </w:pPr>
      <w:r>
        <w:rPr>
          <w:sz w:val="28"/>
          <w:szCs w:val="28"/>
        </w:rPr>
        <w:t xml:space="preserve">Всего фактическое финансирование на реализацию мероприятий муниципальных программ (за счет всех источников финансирования)                    за 2023 год в разрезе источников финансирования: </w:t>
      </w:r>
    </w:p>
    <w:p w:rsidR="00257338" w:rsidRDefault="008970E1">
      <w:pPr>
        <w:widowControl w:val="0"/>
        <w:spacing w:line="312" w:lineRule="auto"/>
        <w:ind w:firstLine="720"/>
        <w:jc w:val="both"/>
      </w:pPr>
      <w:r>
        <w:rPr>
          <w:sz w:val="28"/>
          <w:szCs w:val="28"/>
        </w:rPr>
        <w:t xml:space="preserve">- за счет федерального бюджета - 46 305,56  тыс. руб., </w:t>
      </w:r>
    </w:p>
    <w:p w:rsidR="00257338" w:rsidRDefault="008970E1">
      <w:pPr>
        <w:widowControl w:val="0"/>
        <w:spacing w:line="312" w:lineRule="auto"/>
        <w:ind w:firstLine="720"/>
        <w:jc w:val="both"/>
      </w:pPr>
      <w:r>
        <w:rPr>
          <w:sz w:val="28"/>
          <w:szCs w:val="28"/>
        </w:rPr>
        <w:t>- за счет краевого бюджета - 597 247,92 тыс. руб.,</w:t>
      </w:r>
    </w:p>
    <w:p w:rsidR="00257338" w:rsidRDefault="008970E1">
      <w:pPr>
        <w:widowControl w:val="0"/>
        <w:spacing w:line="312" w:lineRule="auto"/>
        <w:ind w:firstLine="720"/>
        <w:jc w:val="both"/>
      </w:pPr>
      <w:r>
        <w:rPr>
          <w:sz w:val="28"/>
          <w:szCs w:val="28"/>
        </w:rPr>
        <w:t>- за счет местного бюджета - 578 262,28 тыс. руб.,</w:t>
      </w:r>
    </w:p>
    <w:p w:rsidR="00257338" w:rsidRPr="008D2CB9" w:rsidRDefault="008970E1">
      <w:pPr>
        <w:widowControl w:val="0"/>
        <w:spacing w:line="312" w:lineRule="auto"/>
        <w:ind w:firstLine="720"/>
        <w:jc w:val="both"/>
        <w:rPr>
          <w:spacing w:val="-4"/>
        </w:rPr>
      </w:pPr>
      <w:r w:rsidRPr="008D2CB9">
        <w:rPr>
          <w:spacing w:val="-4"/>
          <w:sz w:val="28"/>
          <w:szCs w:val="28"/>
        </w:rPr>
        <w:t>- за счет сре</w:t>
      </w:r>
      <w:proofErr w:type="gramStart"/>
      <w:r w:rsidRPr="008D2CB9">
        <w:rPr>
          <w:spacing w:val="-4"/>
          <w:sz w:val="28"/>
          <w:szCs w:val="28"/>
        </w:rPr>
        <w:t>дств бл</w:t>
      </w:r>
      <w:proofErr w:type="gramEnd"/>
      <w:r w:rsidRPr="008D2CB9">
        <w:rPr>
          <w:spacing w:val="-4"/>
          <w:sz w:val="28"/>
          <w:szCs w:val="28"/>
        </w:rPr>
        <w:t>аготворительного пожертвования</w:t>
      </w:r>
      <w:r w:rsidR="009D0682" w:rsidRPr="008D2CB9">
        <w:rPr>
          <w:spacing w:val="-4"/>
          <w:sz w:val="28"/>
          <w:szCs w:val="28"/>
        </w:rPr>
        <w:t xml:space="preserve"> </w:t>
      </w:r>
      <w:r w:rsidRPr="008D2CB9">
        <w:rPr>
          <w:spacing w:val="-4"/>
          <w:sz w:val="28"/>
          <w:szCs w:val="28"/>
        </w:rPr>
        <w:t>- 2 103,26 тыс. руб.</w:t>
      </w:r>
    </w:p>
    <w:p w:rsidR="00257338" w:rsidRDefault="008970E1">
      <w:pPr>
        <w:widowControl w:val="0"/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объем средств местного бюджета направлен                                на финансирование мероприятий муниципальных программ: </w:t>
      </w:r>
    </w:p>
    <w:p w:rsidR="00257338" w:rsidRDefault="008970E1">
      <w:pPr>
        <w:widowControl w:val="0"/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«Развитие образования Партизанского муниципального </w:t>
      </w:r>
      <w:r w:rsidR="005C0E62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»                        </w:t>
      </w:r>
      <w:r w:rsidR="008D2CB9">
        <w:rPr>
          <w:sz w:val="28"/>
          <w:szCs w:val="28"/>
        </w:rPr>
        <w:t>на 2022-2027 годы -</w:t>
      </w:r>
      <w:r>
        <w:rPr>
          <w:sz w:val="28"/>
          <w:szCs w:val="28"/>
        </w:rPr>
        <w:t xml:space="preserve"> 902850,08 тыс. руб. (73,8% от общего объема средств); </w:t>
      </w:r>
    </w:p>
    <w:p w:rsidR="00257338" w:rsidRDefault="008970E1">
      <w:pPr>
        <w:widowControl w:val="0"/>
        <w:spacing w:line="30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«Развитие культуры Партизанского муниципального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>а на 2021-2027 годы» - в размере  96883,65 тыс. руб. (7,9% от общего объема средств);</w:t>
      </w:r>
    </w:p>
    <w:p w:rsidR="00257338" w:rsidRDefault="008970E1">
      <w:pPr>
        <w:widowControl w:val="0"/>
        <w:spacing w:line="30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«Развитие транспортного комплекса Партизанского муниципального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>а на 2021-2025 годы» - в размере 48551,39 тыс. руб. (4% от общего объема средств);</w:t>
      </w:r>
    </w:p>
    <w:p w:rsidR="00257338" w:rsidRDefault="008970E1">
      <w:pPr>
        <w:spacing w:line="276" w:lineRule="auto"/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color w:val="000000"/>
          <w:sz w:val="28"/>
          <w:szCs w:val="28"/>
        </w:rPr>
        <w:t xml:space="preserve">«Проведение мероприятий по строительству, реконструкции, ремонту объектов коммунального назначения, проектным работам в Партизанском муниципальном </w:t>
      </w:r>
      <w:r w:rsidR="005C0E62">
        <w:rPr>
          <w:rFonts w:ascii="Tinos" w:hAnsi="Tinos"/>
          <w:color w:val="000000"/>
          <w:sz w:val="28"/>
          <w:szCs w:val="28"/>
        </w:rPr>
        <w:t>округ</w:t>
      </w:r>
      <w:r w:rsidR="008D2CB9">
        <w:rPr>
          <w:rFonts w:ascii="Tinos" w:hAnsi="Tinos"/>
          <w:color w:val="000000"/>
          <w:sz w:val="28"/>
          <w:szCs w:val="28"/>
        </w:rPr>
        <w:t>е на 2021-2023 годы» -</w:t>
      </w:r>
      <w:r>
        <w:rPr>
          <w:rFonts w:ascii="Tinos" w:hAnsi="Tinos"/>
          <w:color w:val="000000"/>
          <w:sz w:val="28"/>
          <w:szCs w:val="28"/>
        </w:rPr>
        <w:t xml:space="preserve"> в размере 42781,91 тыс. руб. (3,5% от общего объема средств);</w:t>
      </w:r>
    </w:p>
    <w:p w:rsidR="00257338" w:rsidRDefault="008970E1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«Экономическое развитие Партизанского муниципального </w:t>
      </w:r>
      <w:r w:rsidR="005C0E62">
        <w:rPr>
          <w:color w:val="000000"/>
          <w:sz w:val="28"/>
          <w:szCs w:val="28"/>
        </w:rPr>
        <w:t>округ</w:t>
      </w:r>
      <w:r>
        <w:rPr>
          <w:color w:val="000000"/>
          <w:sz w:val="28"/>
          <w:szCs w:val="28"/>
        </w:rPr>
        <w:t>а»               на 2021-2023 годы - 42642,32 тыс. руб. (3,5% от общего объема средств);</w:t>
      </w:r>
    </w:p>
    <w:p w:rsidR="00257338" w:rsidRDefault="008970E1">
      <w:pPr>
        <w:widowControl w:val="0"/>
        <w:spacing w:line="276" w:lineRule="auto"/>
        <w:ind w:firstLine="720"/>
        <w:jc w:val="both"/>
      </w:pPr>
      <w:r>
        <w:rPr>
          <w:sz w:val="28"/>
          <w:szCs w:val="28"/>
        </w:rPr>
        <w:t xml:space="preserve">«Защита населения и территории от чрезвычайных ситуаций, </w:t>
      </w:r>
      <w:r>
        <w:rPr>
          <w:spacing w:val="-4"/>
          <w:sz w:val="28"/>
          <w:szCs w:val="28"/>
        </w:rPr>
        <w:t xml:space="preserve">обеспечение пожарной безопасности Партизанского муниципального </w:t>
      </w:r>
      <w:r w:rsidR="005C0E62">
        <w:rPr>
          <w:spacing w:val="-4"/>
          <w:sz w:val="28"/>
          <w:szCs w:val="28"/>
        </w:rPr>
        <w:t>округ</w:t>
      </w:r>
      <w:r w:rsidR="008D2CB9">
        <w:rPr>
          <w:spacing w:val="-4"/>
          <w:sz w:val="28"/>
          <w:szCs w:val="28"/>
        </w:rPr>
        <w:t>а» на 2021-2023 годы -</w:t>
      </w:r>
      <w:r>
        <w:rPr>
          <w:spacing w:val="-4"/>
          <w:sz w:val="28"/>
          <w:szCs w:val="28"/>
        </w:rPr>
        <w:t xml:space="preserve"> 30369,31 тыс. руб. (2,5% от общего объема средств);</w:t>
      </w:r>
    </w:p>
    <w:p w:rsidR="00257338" w:rsidRDefault="008970E1">
      <w:pPr>
        <w:spacing w:before="57" w:after="57" w:line="276" w:lineRule="auto"/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pacing w:val="-4"/>
          <w:sz w:val="28"/>
          <w:szCs w:val="28"/>
        </w:rPr>
        <w:t>«</w:t>
      </w:r>
      <w:r>
        <w:rPr>
          <w:rFonts w:ascii="Tinos" w:hAnsi="Tinos"/>
          <w:sz w:val="28"/>
          <w:szCs w:val="28"/>
        </w:rPr>
        <w:t xml:space="preserve">Проведение мероприятий по обеспечению детей-сирот, детей, оставшихся без попечения родителей, лиц из числа детей-сирот и детей, оставшихся без попечения родителей жилыми помещениями в Партизанском муниципальном </w:t>
      </w:r>
      <w:r w:rsidR="005C0E62">
        <w:rPr>
          <w:rFonts w:ascii="Tinos" w:hAnsi="Tinos"/>
          <w:sz w:val="28"/>
          <w:szCs w:val="28"/>
        </w:rPr>
        <w:t>округ</w:t>
      </w:r>
      <w:r>
        <w:rPr>
          <w:rFonts w:ascii="Tinos" w:hAnsi="Tinos"/>
          <w:sz w:val="28"/>
          <w:szCs w:val="28"/>
        </w:rPr>
        <w:t xml:space="preserve">е на 2023-2027 годы» - </w:t>
      </w:r>
      <w:r>
        <w:rPr>
          <w:rFonts w:ascii="Tinos" w:hAnsi="Tinos"/>
          <w:color w:val="000000"/>
          <w:sz w:val="28"/>
          <w:szCs w:val="28"/>
        </w:rPr>
        <w:t xml:space="preserve">26500,84 тыс. руб. (2,2% </w:t>
      </w:r>
      <w:r w:rsidR="008D2CB9">
        <w:rPr>
          <w:rFonts w:ascii="Tinos" w:hAnsi="Tinos"/>
          <w:color w:val="000000"/>
          <w:sz w:val="28"/>
          <w:szCs w:val="28"/>
        </w:rPr>
        <w:t xml:space="preserve">                      </w:t>
      </w:r>
      <w:r>
        <w:rPr>
          <w:rFonts w:ascii="Tinos" w:hAnsi="Tinos"/>
          <w:color w:val="000000"/>
          <w:sz w:val="28"/>
          <w:szCs w:val="28"/>
        </w:rPr>
        <w:t>от общего объема средств);</w:t>
      </w:r>
    </w:p>
    <w:p w:rsidR="00257338" w:rsidRDefault="008970E1">
      <w:pPr>
        <w:spacing w:line="276" w:lineRule="auto"/>
        <w:ind w:firstLine="73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color w:val="000000"/>
          <w:sz w:val="28"/>
          <w:szCs w:val="28"/>
        </w:rPr>
        <w:t xml:space="preserve">«Проведение мероприятий по строительству, реконструкции, ремонту и содержанию объектов муниципального жилищного фонда, переселению граждан из аварийного жилищного фонда в Партизанском муниципальном </w:t>
      </w:r>
      <w:r w:rsidR="005C0E62">
        <w:rPr>
          <w:rFonts w:ascii="Tinos" w:hAnsi="Tinos"/>
          <w:color w:val="000000"/>
          <w:sz w:val="28"/>
          <w:szCs w:val="28"/>
        </w:rPr>
        <w:t>округ</w:t>
      </w:r>
      <w:r>
        <w:rPr>
          <w:rFonts w:ascii="Tinos" w:hAnsi="Tinos"/>
          <w:color w:val="000000"/>
          <w:sz w:val="28"/>
          <w:szCs w:val="28"/>
        </w:rPr>
        <w:t>е на 2023-2027 годы» - 7996,3 тыс. руб. (0,65% от общего объема средств);</w:t>
      </w:r>
    </w:p>
    <w:p w:rsidR="00257338" w:rsidRDefault="008970E1">
      <w:pPr>
        <w:spacing w:line="276" w:lineRule="auto"/>
        <w:ind w:firstLine="85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color w:val="000000"/>
          <w:sz w:val="28"/>
          <w:szCs w:val="28"/>
        </w:rPr>
        <w:t>«</w:t>
      </w:r>
      <w:r>
        <w:rPr>
          <w:rFonts w:ascii="Tinos" w:hAnsi="Tinos"/>
          <w:sz w:val="28"/>
          <w:szCs w:val="28"/>
        </w:rPr>
        <w:t xml:space="preserve">Информационное общество Партизанского муниципального </w:t>
      </w:r>
      <w:r w:rsidR="005C0E62">
        <w:rPr>
          <w:rFonts w:ascii="Tinos" w:hAnsi="Tinos"/>
          <w:sz w:val="28"/>
          <w:szCs w:val="28"/>
        </w:rPr>
        <w:t>округ</w:t>
      </w:r>
      <w:r>
        <w:rPr>
          <w:rFonts w:ascii="Tinos" w:hAnsi="Tinos"/>
          <w:sz w:val="28"/>
          <w:szCs w:val="28"/>
        </w:rPr>
        <w:t xml:space="preserve">а на 2021-2023 годы» - </w:t>
      </w:r>
      <w:r>
        <w:rPr>
          <w:rFonts w:ascii="Tinos" w:hAnsi="Tinos"/>
          <w:color w:val="000000"/>
          <w:sz w:val="28"/>
          <w:szCs w:val="28"/>
        </w:rPr>
        <w:t>7092,167 тыс. руб. (0,58% от общего объема средств);</w:t>
      </w:r>
    </w:p>
    <w:p w:rsidR="00257338" w:rsidRDefault="008970E1">
      <w:pPr>
        <w:widowControl w:val="0"/>
        <w:spacing w:line="302" w:lineRule="auto"/>
        <w:ind w:firstLine="720"/>
        <w:jc w:val="both"/>
      </w:pPr>
      <w:r>
        <w:rPr>
          <w:sz w:val="28"/>
          <w:szCs w:val="28"/>
        </w:rPr>
        <w:t xml:space="preserve">«Социальная поддержка населения Партизанского муниципального </w:t>
      </w:r>
      <w:r w:rsidR="005C0E62">
        <w:rPr>
          <w:sz w:val="28"/>
          <w:szCs w:val="28"/>
        </w:rPr>
        <w:t>округ</w:t>
      </w:r>
      <w:r w:rsidR="00CB078B">
        <w:rPr>
          <w:sz w:val="28"/>
          <w:szCs w:val="28"/>
        </w:rPr>
        <w:t>а» на 2021-2025 -</w:t>
      </w:r>
      <w:r>
        <w:rPr>
          <w:sz w:val="28"/>
          <w:szCs w:val="28"/>
        </w:rPr>
        <w:t xml:space="preserve"> 5564,06 тыс. руб. (0,45% от общего объема средств). </w:t>
      </w:r>
    </w:p>
    <w:p w:rsidR="00257338" w:rsidRDefault="008970E1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Три программы (муниципальная программа «Развитие внутреннего               и въездного туризма на территории Партизанского муниципального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 на 2022-2026 годы»; </w:t>
      </w:r>
      <w:r>
        <w:rPr>
          <w:rFonts w:ascii="Tinos" w:hAnsi="Tinos"/>
          <w:color w:val="000000"/>
          <w:sz w:val="28"/>
          <w:szCs w:val="28"/>
        </w:rPr>
        <w:t xml:space="preserve">муниципальная программа </w:t>
      </w:r>
      <w:r w:rsidR="005C0E62">
        <w:rPr>
          <w:rFonts w:ascii="Tinos" w:hAnsi="Tinos" w:hint="eastAsia"/>
          <w:color w:val="000000"/>
          <w:sz w:val="28"/>
          <w:szCs w:val="28"/>
        </w:rPr>
        <w:t>«</w:t>
      </w:r>
      <w:r>
        <w:rPr>
          <w:rFonts w:ascii="Tinos" w:hAnsi="Tinos"/>
          <w:color w:val="000000"/>
          <w:sz w:val="28"/>
          <w:szCs w:val="28"/>
        </w:rPr>
        <w:t xml:space="preserve">Комплексная безопасность образовательных учреждений Партизанского муниципального </w:t>
      </w:r>
      <w:r w:rsidR="005C0E62">
        <w:rPr>
          <w:rFonts w:ascii="Tinos" w:hAnsi="Tinos"/>
          <w:color w:val="000000"/>
          <w:sz w:val="28"/>
          <w:szCs w:val="28"/>
        </w:rPr>
        <w:t>округ</w:t>
      </w:r>
      <w:r>
        <w:rPr>
          <w:rFonts w:ascii="Tinos" w:hAnsi="Tinos"/>
          <w:color w:val="000000"/>
          <w:sz w:val="28"/>
          <w:szCs w:val="28"/>
        </w:rPr>
        <w:t>а</w:t>
      </w:r>
      <w:r w:rsidR="005C0E62">
        <w:rPr>
          <w:rFonts w:ascii="Tinos" w:hAnsi="Tinos" w:hint="eastAsia"/>
          <w:color w:val="000000"/>
          <w:sz w:val="28"/>
          <w:szCs w:val="28"/>
        </w:rPr>
        <w:t>»</w:t>
      </w:r>
      <w:r>
        <w:rPr>
          <w:rFonts w:ascii="Tinos" w:hAnsi="Tinos"/>
          <w:color w:val="000000"/>
          <w:sz w:val="28"/>
          <w:szCs w:val="28"/>
        </w:rPr>
        <w:t xml:space="preserve">         на 2022-2025 годы; м</w:t>
      </w:r>
      <w:r>
        <w:rPr>
          <w:rFonts w:ascii="Tinos" w:hAnsi="Tinos"/>
          <w:sz w:val="28"/>
          <w:szCs w:val="28"/>
        </w:rPr>
        <w:t xml:space="preserve">униципальная программа «Создание условий </w:t>
      </w:r>
      <w:r w:rsidR="004403A0">
        <w:rPr>
          <w:rFonts w:ascii="Tinos" w:hAnsi="Tinos"/>
          <w:sz w:val="28"/>
          <w:szCs w:val="28"/>
        </w:rPr>
        <w:t xml:space="preserve">                             </w:t>
      </w:r>
      <w:r>
        <w:rPr>
          <w:rFonts w:ascii="Tinos" w:hAnsi="Tinos"/>
          <w:sz w:val="28"/>
          <w:szCs w:val="28"/>
        </w:rPr>
        <w:t xml:space="preserve">для развития услуг широкополосного доступа к информационно-телекоммуниуационной сети Интернет и обеспечение услугами связи малочисленных и труднодоступных населенных пунктов Партизанского муниципального </w:t>
      </w:r>
      <w:r w:rsidR="005C0E62">
        <w:rPr>
          <w:rFonts w:ascii="Tinos" w:hAnsi="Tinos"/>
          <w:sz w:val="28"/>
          <w:szCs w:val="28"/>
        </w:rPr>
        <w:t>округ</w:t>
      </w:r>
      <w:r>
        <w:rPr>
          <w:rFonts w:ascii="Tinos" w:hAnsi="Tinos"/>
          <w:sz w:val="28"/>
          <w:szCs w:val="28"/>
        </w:rPr>
        <w:t>а на 2023-2028 годы»</w:t>
      </w:r>
      <w:r>
        <w:rPr>
          <w:sz w:val="28"/>
          <w:szCs w:val="28"/>
        </w:rPr>
        <w:t>) не предусматривают лимиты финансовых сре</w:t>
      </w:r>
      <w:proofErr w:type="gramStart"/>
      <w:r>
        <w:rPr>
          <w:sz w:val="28"/>
          <w:szCs w:val="28"/>
        </w:rPr>
        <w:t>дств в св</w:t>
      </w:r>
      <w:proofErr w:type="gramEnd"/>
      <w:r>
        <w:rPr>
          <w:sz w:val="28"/>
          <w:szCs w:val="28"/>
        </w:rPr>
        <w:t xml:space="preserve">одной бюджетной росписи местного бюджета. </w:t>
      </w:r>
    </w:p>
    <w:p w:rsidR="004403A0" w:rsidRDefault="004403A0">
      <w:pPr>
        <w:widowControl w:val="0"/>
        <w:spacing w:line="276" w:lineRule="auto"/>
        <w:ind w:firstLine="720"/>
        <w:jc w:val="both"/>
        <w:rPr>
          <w:shd w:val="clear" w:color="auto" w:fill="FFFF00"/>
        </w:rPr>
      </w:pPr>
    </w:p>
    <w:p w:rsidR="00257338" w:rsidRDefault="008970E1">
      <w:pPr>
        <w:widowControl w:val="0"/>
        <w:spacing w:line="312" w:lineRule="auto"/>
        <w:ind w:firstLine="720"/>
        <w:jc w:val="both"/>
      </w:pPr>
      <w:r>
        <w:rPr>
          <w:sz w:val="28"/>
          <w:szCs w:val="28"/>
        </w:rPr>
        <w:lastRenderedPageBreak/>
        <w:t>При  софинансировании из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и федерального бюджетов реализовывались следующие муниципальные программы:</w:t>
      </w:r>
    </w:p>
    <w:p w:rsidR="00257338" w:rsidRDefault="008970E1">
      <w:pPr>
        <w:widowControl w:val="0"/>
        <w:spacing w:line="312" w:lineRule="auto"/>
        <w:ind w:firstLine="720"/>
        <w:jc w:val="both"/>
      </w:pPr>
      <w:r>
        <w:rPr>
          <w:sz w:val="28"/>
          <w:szCs w:val="28"/>
        </w:rPr>
        <w:t xml:space="preserve"> «Развитие образования Партизанского муниципального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а»                    на 2022-2027 годы» - из федерального бюджета в сумме 37 752,89 тыс. руб.               </w:t>
      </w:r>
      <w:r w:rsidR="004403A0">
        <w:rPr>
          <w:sz w:val="28"/>
          <w:szCs w:val="28"/>
        </w:rPr>
        <w:t>и краевого бюджета -</w:t>
      </w:r>
      <w:r>
        <w:rPr>
          <w:sz w:val="28"/>
          <w:szCs w:val="28"/>
        </w:rPr>
        <w:t xml:space="preserve"> 525 930,63 тыс. руб.;</w:t>
      </w:r>
    </w:p>
    <w:p w:rsidR="00257338" w:rsidRDefault="008970E1">
      <w:pPr>
        <w:widowControl w:val="0"/>
        <w:spacing w:line="312" w:lineRule="auto"/>
        <w:ind w:firstLine="720"/>
        <w:jc w:val="both"/>
      </w:pPr>
      <w:r>
        <w:rPr>
          <w:sz w:val="28"/>
          <w:szCs w:val="28"/>
        </w:rPr>
        <w:t xml:space="preserve"> «Развитие культуры Партизанского муниципального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>а на 2021-2027 годы» - из краевого бюджета в сумме 759,59 тыс. руб., из федерального бюджета в сумме 5 671,61 тыс. руб.;</w:t>
      </w:r>
    </w:p>
    <w:p w:rsidR="00257338" w:rsidRDefault="008970E1">
      <w:pPr>
        <w:widowControl w:val="0"/>
        <w:spacing w:line="312" w:lineRule="auto"/>
        <w:ind w:firstLine="720"/>
        <w:jc w:val="both"/>
      </w:pPr>
      <w:r>
        <w:rPr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Партизанского муниципального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>а» на 2021-2023 годы - из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в сумме 24 500,91 тыс. руб.;</w:t>
      </w:r>
    </w:p>
    <w:p w:rsidR="00257338" w:rsidRDefault="008970E1">
      <w:pPr>
        <w:widowControl w:val="0"/>
        <w:spacing w:line="312" w:lineRule="auto"/>
        <w:ind w:firstLine="720"/>
        <w:jc w:val="both"/>
      </w:pPr>
      <w:r>
        <w:rPr>
          <w:sz w:val="28"/>
          <w:szCs w:val="28"/>
        </w:rPr>
        <w:t xml:space="preserve">«Проведение мероприятий по строительству, реконструкции, ремонту объектов коммунального назначения, проектным работам в Партизанском муниципальном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>е» на 2021-2023 годы - из краевого бюджета в сумме    9 592,77 тыс. руб.;</w:t>
      </w:r>
    </w:p>
    <w:p w:rsidR="00257338" w:rsidRDefault="008970E1">
      <w:pPr>
        <w:widowControl w:val="0"/>
        <w:spacing w:line="312" w:lineRule="auto"/>
        <w:ind w:firstLine="720"/>
        <w:jc w:val="both"/>
      </w:pPr>
      <w:r>
        <w:rPr>
          <w:sz w:val="28"/>
          <w:szCs w:val="28"/>
        </w:rPr>
        <w:t xml:space="preserve">«Обеспечение жильём молодых семей Партизанского муниципального </w:t>
      </w:r>
      <w:r w:rsidR="005C0E62">
        <w:rPr>
          <w:sz w:val="28"/>
          <w:szCs w:val="28"/>
        </w:rPr>
        <w:t>округ</w:t>
      </w:r>
      <w:r>
        <w:rPr>
          <w:sz w:val="28"/>
          <w:szCs w:val="28"/>
        </w:rPr>
        <w:t>а» на 2021-2025 годы - из краевого бюджета в сумме 1 674,34 тыс. руб., из федерального бюджета в сумме 2 007,74 тыс. руб.;</w:t>
      </w:r>
    </w:p>
    <w:p w:rsidR="00257338" w:rsidRDefault="008970E1">
      <w:pPr>
        <w:spacing w:line="276" w:lineRule="auto"/>
        <w:ind w:firstLine="737"/>
        <w:jc w:val="both"/>
        <w:rPr>
          <w:rFonts w:ascii="Tinos" w:hAnsi="Tinos"/>
          <w:sz w:val="28"/>
          <w:szCs w:val="28"/>
        </w:rPr>
      </w:pPr>
      <w:proofErr w:type="gramStart"/>
      <w:r>
        <w:rPr>
          <w:rFonts w:ascii="Tinos" w:hAnsi="Tinos"/>
          <w:color w:val="000000"/>
          <w:sz w:val="28"/>
          <w:szCs w:val="28"/>
        </w:rPr>
        <w:t xml:space="preserve">«Проведение мероприятий по строительству, реконструкции, ремонту и содержанию объектов муниципального жилищного фонда, переселению граждан из аварийного жилищного фонда в Партизанском муниципальном </w:t>
      </w:r>
      <w:r w:rsidR="005C0E62">
        <w:rPr>
          <w:rFonts w:ascii="Tinos" w:hAnsi="Tinos"/>
          <w:color w:val="000000"/>
          <w:sz w:val="28"/>
          <w:szCs w:val="28"/>
        </w:rPr>
        <w:t>округ</w:t>
      </w:r>
      <w:r>
        <w:rPr>
          <w:rFonts w:ascii="Tinos" w:hAnsi="Tinos"/>
          <w:color w:val="000000"/>
          <w:sz w:val="28"/>
          <w:szCs w:val="28"/>
        </w:rPr>
        <w:t xml:space="preserve">е на 2023-2027 годы» - из краевого бюджета в сумме 33,309 тыс. руб., </w:t>
      </w:r>
      <w:r w:rsidR="004403A0">
        <w:rPr>
          <w:rFonts w:ascii="Tinos" w:hAnsi="Tinos"/>
          <w:color w:val="000000"/>
          <w:sz w:val="28"/>
          <w:szCs w:val="28"/>
        </w:rPr>
        <w:t xml:space="preserve"> </w:t>
      </w:r>
      <w:r>
        <w:rPr>
          <w:rFonts w:ascii="Tinos" w:hAnsi="Tinos"/>
          <w:color w:val="000000"/>
          <w:sz w:val="28"/>
          <w:szCs w:val="28"/>
        </w:rPr>
        <w:t>из федерального бюджета в сумме 873,59 тыс. руб.;</w:t>
      </w:r>
      <w:proofErr w:type="gramEnd"/>
    </w:p>
    <w:p w:rsidR="00257338" w:rsidRDefault="008970E1">
      <w:pPr>
        <w:widowControl w:val="0"/>
        <w:spacing w:line="312" w:lineRule="auto"/>
        <w:ind w:firstLine="708"/>
        <w:jc w:val="both"/>
      </w:pPr>
      <w:r>
        <w:rPr>
          <w:sz w:val="28"/>
          <w:szCs w:val="28"/>
        </w:rPr>
        <w:t xml:space="preserve">«Развитие физической культуры и спорта в Партизанском муниципальном </w:t>
      </w:r>
      <w:r w:rsidR="003B3679">
        <w:rPr>
          <w:sz w:val="28"/>
          <w:szCs w:val="28"/>
        </w:rPr>
        <w:t>округ</w:t>
      </w:r>
      <w:r>
        <w:rPr>
          <w:sz w:val="28"/>
          <w:szCs w:val="28"/>
        </w:rPr>
        <w:t xml:space="preserve">е» на 2021-2024 годы - из краевого бюджета в сумме   </w:t>
      </w:r>
      <w:r w:rsidR="003B3679">
        <w:rPr>
          <w:sz w:val="28"/>
          <w:szCs w:val="28"/>
        </w:rPr>
        <w:t xml:space="preserve">      </w:t>
      </w:r>
      <w:r>
        <w:rPr>
          <w:sz w:val="28"/>
          <w:szCs w:val="28"/>
        </w:rPr>
        <w:t>3 155,55 тыс. руб.;</w:t>
      </w:r>
    </w:p>
    <w:p w:rsidR="00257338" w:rsidRDefault="008970E1">
      <w:pPr>
        <w:widowControl w:val="0"/>
        <w:spacing w:line="312" w:lineRule="auto"/>
        <w:ind w:firstLine="708"/>
        <w:jc w:val="both"/>
      </w:pPr>
      <w:r>
        <w:rPr>
          <w:rFonts w:ascii="Tinos" w:hAnsi="Tinos"/>
          <w:spacing w:val="-4"/>
          <w:sz w:val="28"/>
          <w:szCs w:val="28"/>
        </w:rPr>
        <w:t>«</w:t>
      </w:r>
      <w:r>
        <w:rPr>
          <w:rFonts w:ascii="Tinos" w:hAnsi="Tinos"/>
          <w:sz w:val="28"/>
          <w:szCs w:val="28"/>
        </w:rPr>
        <w:t xml:space="preserve">Проведение мероприятий по обеспечению детей-сирот, детей, оставшихся без попечения родителей, лиц из числа детей-сирот и детей, оставшихся без попечения родителей жилыми помещениями в Партизанском муниципальном </w:t>
      </w:r>
      <w:r w:rsidR="003B3679">
        <w:rPr>
          <w:rFonts w:ascii="Tinos" w:hAnsi="Tinos"/>
          <w:sz w:val="28"/>
          <w:szCs w:val="28"/>
        </w:rPr>
        <w:t>округ</w:t>
      </w:r>
      <w:r>
        <w:rPr>
          <w:rFonts w:ascii="Tinos" w:hAnsi="Tinos"/>
          <w:sz w:val="28"/>
          <w:szCs w:val="28"/>
        </w:rPr>
        <w:t>е на 2023-2027 годы» - из краевого бюджета в сумме   26 500,84 тыс. руб.;</w:t>
      </w:r>
    </w:p>
    <w:p w:rsidR="00257338" w:rsidRDefault="008970E1">
      <w:pPr>
        <w:widowControl w:val="0"/>
        <w:spacing w:line="276" w:lineRule="auto"/>
        <w:ind w:firstLine="720"/>
        <w:jc w:val="both"/>
        <w:rPr>
          <w:rFonts w:ascii="Tinos" w:hAnsi="Tino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«Экономическое развитие Партизанского муниципального </w:t>
      </w:r>
      <w:r w:rsidR="003B3679">
        <w:rPr>
          <w:color w:val="000000"/>
          <w:sz w:val="28"/>
          <w:szCs w:val="28"/>
        </w:rPr>
        <w:t>округ</w:t>
      </w:r>
      <w:r>
        <w:rPr>
          <w:color w:val="000000"/>
          <w:sz w:val="28"/>
          <w:szCs w:val="28"/>
        </w:rPr>
        <w:t xml:space="preserve">а»               на 2021-2023 годы - </w:t>
      </w:r>
      <w:r>
        <w:rPr>
          <w:rFonts w:ascii="Tinos" w:hAnsi="Tinos"/>
          <w:color w:val="000000"/>
          <w:sz w:val="28"/>
          <w:szCs w:val="28"/>
        </w:rPr>
        <w:t>из краевого бюджета в сумме 232,00 тыс. руб.</w:t>
      </w:r>
      <w:r w:rsidR="003B3679">
        <w:rPr>
          <w:rFonts w:ascii="Tinos" w:hAnsi="Tinos"/>
          <w:color w:val="000000"/>
          <w:sz w:val="28"/>
          <w:szCs w:val="28"/>
        </w:rPr>
        <w:t xml:space="preserve"> </w:t>
      </w:r>
    </w:p>
    <w:p w:rsidR="004403A0" w:rsidRDefault="004403A0">
      <w:pPr>
        <w:widowControl w:val="0"/>
        <w:spacing w:line="276" w:lineRule="auto"/>
        <w:ind w:firstLine="720"/>
        <w:jc w:val="both"/>
        <w:rPr>
          <w:rFonts w:ascii="Tinos" w:hAnsi="Tinos"/>
          <w:color w:val="000000"/>
          <w:sz w:val="28"/>
          <w:szCs w:val="28"/>
        </w:rPr>
      </w:pPr>
    </w:p>
    <w:p w:rsidR="004403A0" w:rsidRDefault="004403A0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</w:p>
    <w:p w:rsidR="00257338" w:rsidRDefault="008970E1" w:rsidP="004403A0">
      <w:pPr>
        <w:widowControl w:val="0"/>
        <w:spacing w:line="283" w:lineRule="auto"/>
        <w:ind w:firstLine="720"/>
        <w:jc w:val="both"/>
      </w:pPr>
      <w:r>
        <w:rPr>
          <w:sz w:val="28"/>
          <w:szCs w:val="28"/>
        </w:rPr>
        <w:lastRenderedPageBreak/>
        <w:t>Софинансирование мероприятий происходит при условии участия                   в государственных программах Приморского края. Партизанский муниципальный округ в 2023 году участвовал в 10-ти государственных программах и региональных проектах Приморского края.</w:t>
      </w:r>
    </w:p>
    <w:p w:rsidR="00257338" w:rsidRDefault="008970E1" w:rsidP="004403A0">
      <w:pPr>
        <w:spacing w:line="283" w:lineRule="auto"/>
        <w:ind w:firstLine="709"/>
        <w:jc w:val="both"/>
      </w:pPr>
      <w:r>
        <w:rPr>
          <w:sz w:val="28"/>
          <w:szCs w:val="28"/>
        </w:rPr>
        <w:t>В результате проведенного анализа, каждая муниципальная программа, включая и ее подпрограммы, получила заключение о ее эффективности                  и целесообразности ее продолжения.</w:t>
      </w:r>
    </w:p>
    <w:p w:rsidR="00257338" w:rsidRDefault="008970E1" w:rsidP="004403A0">
      <w:pPr>
        <w:spacing w:line="283" w:lineRule="auto"/>
        <w:ind w:firstLine="709"/>
        <w:jc w:val="both"/>
      </w:pPr>
      <w:r>
        <w:rPr>
          <w:sz w:val="28"/>
          <w:szCs w:val="28"/>
        </w:rPr>
        <w:t>Оценка эффективности реализации 27 муниципальных программ осуществлялась по 167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целевым показателям (индикаторам),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 которых                  по 124 (74,2% от общего количества) установленным значения</w:t>
      </w:r>
      <w:r w:rsidR="003B3679">
        <w:rPr>
          <w:sz w:val="28"/>
          <w:szCs w:val="28"/>
        </w:rPr>
        <w:t>м</w:t>
      </w:r>
      <w:r>
        <w:rPr>
          <w:sz w:val="28"/>
          <w:szCs w:val="28"/>
        </w:rPr>
        <w:t xml:space="preserve"> показателей достигнуты в полном объеме или перевыполнены.</w:t>
      </w:r>
    </w:p>
    <w:p w:rsidR="00257338" w:rsidRDefault="008970E1" w:rsidP="004403A0">
      <w:pPr>
        <w:pStyle w:val="Default"/>
        <w:spacing w:line="283" w:lineRule="auto"/>
        <w:jc w:val="both"/>
        <w:rPr>
          <w:rFonts w:ascii="Calibri" w:hAnsi="Calibri" w:cs="Calibri"/>
          <w:sz w:val="28"/>
          <w:szCs w:val="28"/>
        </w:rPr>
      </w:pPr>
      <w:r>
        <w:rPr>
          <w:sz w:val="26"/>
          <w:szCs w:val="26"/>
        </w:rPr>
        <w:t xml:space="preserve">          </w:t>
      </w:r>
      <w:r>
        <w:rPr>
          <w:sz w:val="28"/>
          <w:szCs w:val="28"/>
        </w:rPr>
        <w:t xml:space="preserve">Эффективность реализации муниципальных программ определялась исходя из степени достижения целей и решения задач, степени соответствия запланированному уровню затрат, степени реализации мероприятий муниципальных программ. </w:t>
      </w:r>
    </w:p>
    <w:p w:rsidR="00257338" w:rsidRDefault="008970E1" w:rsidP="004403A0">
      <w:pPr>
        <w:widowControl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муниципальных программ признавалась высокой, если значения составляют не менее 0,90, средней - не менее 0,75, удовлетворительной - не менее 0,65.</w:t>
      </w:r>
    </w:p>
    <w:p w:rsidR="00257338" w:rsidRDefault="008970E1" w:rsidP="004403A0">
      <w:pPr>
        <w:pStyle w:val="Default"/>
        <w:spacing w:line="283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отчетов о ходе реализации муниципальных программ, представленных ответственными исполнителями, проведена оценка эффективности реализации муниципальных программ. </w:t>
      </w:r>
    </w:p>
    <w:p w:rsidR="00257338" w:rsidRDefault="008970E1" w:rsidP="004403A0">
      <w:pPr>
        <w:widowControl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Получены следующие результаты: из 27 муниципальных программ, реализуемых на территории Партизанского муниципального округа, эффективность реализации  16  муниципальных программ признана высокой.</w:t>
      </w:r>
    </w:p>
    <w:p w:rsidR="00257338" w:rsidRDefault="008970E1" w:rsidP="004403A0">
      <w:pPr>
        <w:widowControl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8-х муниципальных  программ признана средней. На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оценку эффективности программ со средним уровнем эффективности повлияли следующие факторы, имеющие объективный характер: </w:t>
      </w:r>
    </w:p>
    <w:p w:rsidR="00257338" w:rsidRDefault="008970E1" w:rsidP="004403A0">
      <w:pPr>
        <w:widowControl w:val="0"/>
        <w:spacing w:line="283" w:lineRule="auto"/>
        <w:ind w:firstLine="73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по муниципальной программе «Устойчивое развитие сельских территорий в Партизанском муниципальном </w:t>
      </w:r>
      <w:r w:rsidR="003B3679">
        <w:rPr>
          <w:sz w:val="28"/>
          <w:szCs w:val="28"/>
        </w:rPr>
        <w:t>округ</w:t>
      </w:r>
      <w:r>
        <w:rPr>
          <w:sz w:val="28"/>
          <w:szCs w:val="28"/>
        </w:rPr>
        <w:t>е</w:t>
      </w:r>
      <w:r w:rsidR="003B3679">
        <w:rPr>
          <w:sz w:val="28"/>
          <w:szCs w:val="28"/>
        </w:rPr>
        <w:t>»</w:t>
      </w:r>
      <w:r>
        <w:rPr>
          <w:sz w:val="28"/>
          <w:szCs w:val="28"/>
        </w:rPr>
        <w:t xml:space="preserve"> на 2021-2025 годы        не достигнуты плановые значения по одному целевому индикатору (показателю): показатель «количество участников, получивших свидетельство о праве на получение социальной выплаты на приобретение (строительство) жилого помещения» составил 14% от плана по причине того, что </w:t>
      </w:r>
      <w:r>
        <w:rPr>
          <w:rFonts w:ascii="Tinos" w:hAnsi="Tinos"/>
          <w:color w:val="000000"/>
          <w:sz w:val="28"/>
          <w:szCs w:val="28"/>
        </w:rPr>
        <w:t>из утвержденного списка кандидатов на получение свидетельств о праве на получение социальной выплаты</w:t>
      </w:r>
      <w:proofErr w:type="gramEnd"/>
      <w:r>
        <w:rPr>
          <w:rFonts w:ascii="Tinos" w:hAnsi="Tinos"/>
          <w:color w:val="000000"/>
          <w:sz w:val="28"/>
          <w:szCs w:val="28"/>
        </w:rPr>
        <w:t xml:space="preserve"> на приобретение (строительство) жилого помещения в количестве 7 человек, только 1 участник получил выплату       из краевого бюджета по причине недостаточного финансирования                  из вышестоящих бюджетов</w:t>
      </w:r>
      <w:r>
        <w:rPr>
          <w:sz w:val="28"/>
          <w:szCs w:val="28"/>
        </w:rPr>
        <w:t>;</w:t>
      </w:r>
    </w:p>
    <w:p w:rsidR="00257338" w:rsidRDefault="008970E1">
      <w:pPr>
        <w:widowControl w:val="0"/>
        <w:spacing w:line="312" w:lineRule="auto"/>
        <w:ind w:firstLine="737"/>
        <w:jc w:val="both"/>
        <w:rPr>
          <w:shd w:val="clear" w:color="auto" w:fill="FFFF00"/>
        </w:rPr>
      </w:pPr>
      <w:r>
        <w:rPr>
          <w:sz w:val="28"/>
          <w:szCs w:val="28"/>
        </w:rPr>
        <w:lastRenderedPageBreak/>
        <w:t xml:space="preserve">- по муниципальной программе «Обеспечение жильём молодых семей Партизанского муниципального </w:t>
      </w:r>
      <w:r w:rsidR="003B3679">
        <w:rPr>
          <w:sz w:val="28"/>
          <w:szCs w:val="28"/>
        </w:rPr>
        <w:t>округ</w:t>
      </w:r>
      <w:r>
        <w:rPr>
          <w:sz w:val="28"/>
          <w:szCs w:val="28"/>
        </w:rPr>
        <w:t>а» на 2021-2025 годы не достигнуты плановые значения по целевым индикаторам (среднее достижение плановых значений целевых индикаторов 57%) по причине того, что составы семей-претендентов на получение социальной выплаты увеличились, что не было учтено в первоначальном расчете;</w:t>
      </w:r>
    </w:p>
    <w:p w:rsidR="00257338" w:rsidRDefault="008970E1">
      <w:pPr>
        <w:widowControl w:val="0"/>
        <w:spacing w:line="312" w:lineRule="auto"/>
        <w:ind w:firstLine="737"/>
        <w:jc w:val="both"/>
        <w:rPr>
          <w:shd w:val="clear" w:color="auto" w:fill="FFFF00"/>
        </w:rPr>
      </w:pPr>
      <w:r>
        <w:rPr>
          <w:sz w:val="28"/>
          <w:szCs w:val="28"/>
        </w:rPr>
        <w:t xml:space="preserve">- по муниципальной программе «Проведение мероприятий                       по строительству, реконструкции, ремонту объектов коммунального назначения, проектным работам в Партизанском муниципальном </w:t>
      </w:r>
      <w:r w:rsidR="003B3679">
        <w:rPr>
          <w:sz w:val="28"/>
          <w:szCs w:val="28"/>
        </w:rPr>
        <w:t>округ</w:t>
      </w:r>
      <w:r>
        <w:rPr>
          <w:sz w:val="28"/>
          <w:szCs w:val="28"/>
        </w:rPr>
        <w:t>е             на 2021-2023 годы» не достигнуты плановые значения по целевым индикаторам  (среднее достижение плановых значений целевых индикаторов 68%) по причине высокого уровня износа и недостаточн</w:t>
      </w:r>
      <w:r w:rsidR="003B3679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объем</w:t>
      </w:r>
      <w:r w:rsidR="003B3679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финансовых вложений в объекты коммунальной инфраструктуры;</w:t>
      </w:r>
    </w:p>
    <w:p w:rsidR="00257338" w:rsidRDefault="008970E1">
      <w:pPr>
        <w:widowControl w:val="0"/>
        <w:spacing w:line="312" w:lineRule="auto"/>
        <w:ind w:firstLine="737"/>
        <w:jc w:val="both"/>
        <w:rPr>
          <w:shd w:val="clear" w:color="auto" w:fill="FFFF00"/>
        </w:rPr>
      </w:pPr>
      <w:r>
        <w:rPr>
          <w:sz w:val="28"/>
          <w:szCs w:val="28"/>
        </w:rPr>
        <w:t xml:space="preserve">- по муниципальной программе «Экономическое развитие Партизанского </w:t>
      </w:r>
      <w:r w:rsidR="003B3679">
        <w:rPr>
          <w:sz w:val="28"/>
          <w:szCs w:val="28"/>
        </w:rPr>
        <w:t>округ</w:t>
      </w:r>
      <w:r>
        <w:rPr>
          <w:sz w:val="28"/>
          <w:szCs w:val="28"/>
        </w:rPr>
        <w:t>а на 2021-2023 годы»» не достигнуты плановые значения по целевым индикаторам  (среднее достижение плановых значений целевых индикаторов 69%) -</w:t>
      </w:r>
      <w:r w:rsidR="004403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выполнялись мероприятия по корректировке схемы территориального планирования Партизанского муниципального района, генеральных планов </w:t>
      </w:r>
      <w:proofErr w:type="gramStart"/>
      <w:r>
        <w:rPr>
          <w:sz w:val="28"/>
          <w:szCs w:val="28"/>
        </w:rPr>
        <w:t>Владимиро-Александровского</w:t>
      </w:r>
      <w:proofErr w:type="gramEnd"/>
      <w:r>
        <w:rPr>
          <w:sz w:val="28"/>
          <w:szCs w:val="28"/>
        </w:rPr>
        <w:t xml:space="preserve">, Екатериновского, Золотодолинского, Новолитовского, Новицкого,                       и Сегреевского сельских поселентй; </w:t>
      </w:r>
      <w:proofErr w:type="gramStart"/>
      <w:r>
        <w:rPr>
          <w:sz w:val="28"/>
          <w:szCs w:val="28"/>
        </w:rPr>
        <w:t>корректировке правил землепользования  и застройки Владимиро-Александровского, Екатериновского, Золотодолинского, Новолитовского, Новицкого, Сегреевского сельских поселений и межселенной территории Партизанского муниципального района; формированию и постановке на государственный кадастровый учет земельных участков для предоставления молодым семьям и семьям с двумя детьми;  формированию и постановке на государственный кадастровый учет земельных участков для строительства жилых домов с целью переселения граждан из ветхого и аварийного жилья;</w:t>
      </w:r>
      <w:proofErr w:type="gramEnd"/>
    </w:p>
    <w:p w:rsidR="00257338" w:rsidRDefault="008970E1">
      <w:pPr>
        <w:widowControl w:val="0"/>
        <w:spacing w:line="312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679">
        <w:rPr>
          <w:sz w:val="28"/>
          <w:szCs w:val="28"/>
        </w:rPr>
        <w:t xml:space="preserve">по </w:t>
      </w:r>
      <w:r>
        <w:rPr>
          <w:sz w:val="28"/>
          <w:szCs w:val="28"/>
        </w:rPr>
        <w:t>муниципальн</w:t>
      </w:r>
      <w:r w:rsidR="003B3679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3B3679">
        <w:rPr>
          <w:sz w:val="28"/>
          <w:szCs w:val="28"/>
        </w:rPr>
        <w:t>е</w:t>
      </w:r>
      <w:r>
        <w:rPr>
          <w:sz w:val="28"/>
          <w:szCs w:val="28"/>
        </w:rPr>
        <w:t xml:space="preserve"> «Развитие физической культуры </w:t>
      </w:r>
      <w:r w:rsidR="003B367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и спорта в Партизанском муниципальном </w:t>
      </w:r>
      <w:r w:rsidR="003B3679">
        <w:rPr>
          <w:sz w:val="28"/>
          <w:szCs w:val="28"/>
        </w:rPr>
        <w:t>округ</w:t>
      </w:r>
      <w:r>
        <w:rPr>
          <w:sz w:val="28"/>
          <w:szCs w:val="28"/>
        </w:rPr>
        <w:t xml:space="preserve">е» на 2021-2024 годы: эффективность использования финансовых средств 71,24% в связи </w:t>
      </w:r>
      <w:r w:rsidR="004403A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с невыполнением мероприятий по приобретению снегохода;</w:t>
      </w:r>
    </w:p>
    <w:p w:rsidR="004403A0" w:rsidRDefault="004403A0">
      <w:pPr>
        <w:widowControl w:val="0"/>
        <w:spacing w:line="312" w:lineRule="auto"/>
        <w:ind w:firstLine="737"/>
        <w:jc w:val="both"/>
        <w:rPr>
          <w:sz w:val="28"/>
          <w:szCs w:val="28"/>
        </w:rPr>
      </w:pPr>
    </w:p>
    <w:p w:rsidR="004403A0" w:rsidRDefault="004403A0">
      <w:pPr>
        <w:widowControl w:val="0"/>
        <w:spacing w:line="312" w:lineRule="auto"/>
        <w:ind w:firstLine="737"/>
        <w:jc w:val="both"/>
      </w:pPr>
    </w:p>
    <w:p w:rsidR="00257338" w:rsidRDefault="008970E1">
      <w:pPr>
        <w:widowControl w:val="0"/>
        <w:spacing w:line="312" w:lineRule="auto"/>
        <w:ind w:firstLine="737"/>
        <w:jc w:val="both"/>
      </w:pPr>
      <w:r>
        <w:rPr>
          <w:sz w:val="28"/>
          <w:szCs w:val="28"/>
        </w:rPr>
        <w:lastRenderedPageBreak/>
        <w:t xml:space="preserve">- </w:t>
      </w:r>
      <w:r w:rsidR="003B3679">
        <w:rPr>
          <w:sz w:val="28"/>
          <w:szCs w:val="28"/>
        </w:rPr>
        <w:t xml:space="preserve">по </w:t>
      </w:r>
      <w:r>
        <w:rPr>
          <w:sz w:val="28"/>
          <w:szCs w:val="28"/>
        </w:rPr>
        <w:t>муниципальн</w:t>
      </w:r>
      <w:r w:rsidR="003B3679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3B3679">
        <w:rPr>
          <w:sz w:val="28"/>
          <w:szCs w:val="28"/>
        </w:rPr>
        <w:t>е</w:t>
      </w:r>
      <w:r>
        <w:rPr>
          <w:sz w:val="28"/>
          <w:szCs w:val="28"/>
        </w:rPr>
        <w:t xml:space="preserve"> «Реализация стратегии государственной молодежной политики на территории Партизанского муниципального </w:t>
      </w:r>
      <w:r w:rsidR="003B3679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а» на 2021-2025 годы: эффективность использования финансовых средств 47,77%. </w:t>
      </w:r>
      <w:r>
        <w:rPr>
          <w:rFonts w:ascii="Tinos" w:hAnsi="Tinos"/>
          <w:color w:val="000000"/>
          <w:sz w:val="28"/>
          <w:szCs w:val="28"/>
        </w:rPr>
        <w:t>Остаток сре</w:t>
      </w:r>
      <w:proofErr w:type="gramStart"/>
      <w:r>
        <w:rPr>
          <w:rFonts w:ascii="Tinos" w:hAnsi="Tinos"/>
          <w:color w:val="000000"/>
          <w:sz w:val="28"/>
          <w:szCs w:val="28"/>
        </w:rPr>
        <w:t>дств сл</w:t>
      </w:r>
      <w:proofErr w:type="gramEnd"/>
      <w:r>
        <w:rPr>
          <w:rFonts w:ascii="Tinos" w:hAnsi="Tinos"/>
          <w:color w:val="000000"/>
          <w:sz w:val="28"/>
          <w:szCs w:val="28"/>
        </w:rPr>
        <w:t>ожился в результате отмены праздничных мероприятий (День молодежи России, Международный женский день, День семьи, любви и верности, Новый год) в связи со сложной политической ситуацией в стране;</w:t>
      </w:r>
    </w:p>
    <w:p w:rsidR="00257338" w:rsidRDefault="008970E1">
      <w:pPr>
        <w:widowControl w:val="0"/>
        <w:spacing w:line="360" w:lineRule="auto"/>
        <w:ind w:firstLine="737"/>
        <w:jc w:val="both"/>
      </w:pPr>
      <w:proofErr w:type="gramStart"/>
      <w:r>
        <w:rPr>
          <w:rFonts w:ascii="Tinos" w:hAnsi="Tinos"/>
          <w:color w:val="000000"/>
          <w:sz w:val="28"/>
          <w:szCs w:val="28"/>
        </w:rPr>
        <w:t xml:space="preserve">- </w:t>
      </w:r>
      <w:r w:rsidR="003B3679">
        <w:rPr>
          <w:rFonts w:ascii="Tinos" w:hAnsi="Tinos"/>
          <w:color w:val="000000"/>
          <w:sz w:val="28"/>
          <w:szCs w:val="28"/>
        </w:rPr>
        <w:t xml:space="preserve">по </w:t>
      </w:r>
      <w:r>
        <w:rPr>
          <w:rFonts w:ascii="Tinos" w:hAnsi="Tinos"/>
          <w:color w:val="000000"/>
          <w:sz w:val="28"/>
          <w:szCs w:val="28"/>
        </w:rPr>
        <w:t>муниципальн</w:t>
      </w:r>
      <w:r w:rsidR="003B3679">
        <w:rPr>
          <w:rFonts w:ascii="Tinos" w:hAnsi="Tinos"/>
          <w:color w:val="000000"/>
          <w:sz w:val="28"/>
          <w:szCs w:val="28"/>
        </w:rPr>
        <w:t>ой</w:t>
      </w:r>
      <w:r>
        <w:rPr>
          <w:rFonts w:ascii="Tinos" w:hAnsi="Tinos"/>
          <w:color w:val="000000"/>
          <w:sz w:val="28"/>
          <w:szCs w:val="28"/>
        </w:rPr>
        <w:t xml:space="preserve"> программ</w:t>
      </w:r>
      <w:r w:rsidR="003B3679">
        <w:rPr>
          <w:rFonts w:ascii="Tinos" w:hAnsi="Tinos"/>
          <w:color w:val="000000"/>
          <w:sz w:val="28"/>
          <w:szCs w:val="28"/>
        </w:rPr>
        <w:t>е</w:t>
      </w:r>
      <w:r>
        <w:rPr>
          <w:rFonts w:ascii="Tinos" w:hAnsi="Tinos"/>
          <w:color w:val="000000"/>
          <w:sz w:val="28"/>
          <w:szCs w:val="28"/>
        </w:rPr>
        <w:t xml:space="preserve"> «Проведение мероприятий                             п</w:t>
      </w:r>
      <w:r>
        <w:rPr>
          <w:rFonts w:ascii="Tinos" w:hAnsi="Tinos"/>
          <w:sz w:val="28"/>
          <w:szCs w:val="28"/>
        </w:rPr>
        <w:t xml:space="preserve">о обеспечению детей-сирот, детей, оставшихся без попечения родителей, лиц из числа детей-сирот и детей, оставшихся без попечения родителей жилыми помещениями в Партизанском муниципальном </w:t>
      </w:r>
      <w:r w:rsidR="003B3679">
        <w:rPr>
          <w:rFonts w:ascii="Tinos" w:hAnsi="Tinos"/>
          <w:sz w:val="28"/>
          <w:szCs w:val="28"/>
        </w:rPr>
        <w:t>округ</w:t>
      </w:r>
      <w:r>
        <w:rPr>
          <w:rFonts w:ascii="Tinos" w:hAnsi="Tinos"/>
          <w:sz w:val="28"/>
          <w:szCs w:val="28"/>
        </w:rPr>
        <w:t>е на 2023-</w:t>
      </w:r>
      <w:r w:rsidR="004403A0">
        <w:rPr>
          <w:rFonts w:ascii="Tinos" w:hAnsi="Tinos"/>
          <w:sz w:val="28"/>
          <w:szCs w:val="28"/>
        </w:rPr>
        <w:t xml:space="preserve">                   </w:t>
      </w:r>
      <w:r>
        <w:rPr>
          <w:rFonts w:ascii="Tinos" w:hAnsi="Tinos"/>
          <w:sz w:val="28"/>
          <w:szCs w:val="28"/>
        </w:rPr>
        <w:t xml:space="preserve">2027 годы»: эффективность использования финансовых средств 88,11%. </w:t>
      </w:r>
      <w:r>
        <w:rPr>
          <w:color w:val="000000"/>
          <w:sz w:val="28"/>
          <w:szCs w:val="28"/>
        </w:rPr>
        <w:t>М</w:t>
      </w:r>
      <w:r>
        <w:rPr>
          <w:sz w:val="28"/>
          <w:szCs w:val="28"/>
        </w:rPr>
        <w:t>ероприятия выполнены на 80% в связи с тем, что  с</w:t>
      </w:r>
      <w:r>
        <w:rPr>
          <w:color w:val="000000"/>
          <w:sz w:val="28"/>
          <w:szCs w:val="28"/>
        </w:rPr>
        <w:t xml:space="preserve">оциальная выплата </w:t>
      </w:r>
      <w:r w:rsidR="003B3679"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>на приобретение жилого помещения в собственность, удостоверенная сертификатом</w:t>
      </w:r>
      <w:r w:rsidR="003B367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не была произведена</w:t>
      </w:r>
      <w:proofErr w:type="gramEnd"/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так</w:t>
      </w:r>
      <w:proofErr w:type="gramEnd"/>
      <w:r>
        <w:rPr>
          <w:color w:val="000000"/>
          <w:sz w:val="28"/>
          <w:szCs w:val="28"/>
        </w:rPr>
        <w:t xml:space="preserve"> как держатель сертификата не подал документы на оплату договора купли-продажи жилого помещения, приобретаемого на средства социальной выплаты, удостоверяемой сертификатом. Сертификат будет оплачен в 2024 году;</w:t>
      </w:r>
    </w:p>
    <w:p w:rsidR="00257338" w:rsidRDefault="008970E1">
      <w:pPr>
        <w:widowControl w:val="0"/>
        <w:spacing w:line="360" w:lineRule="auto"/>
        <w:ind w:firstLine="737"/>
        <w:jc w:val="both"/>
      </w:pPr>
      <w:proofErr w:type="gramStart"/>
      <w:r>
        <w:rPr>
          <w:color w:val="000000"/>
          <w:sz w:val="28"/>
          <w:szCs w:val="28"/>
        </w:rPr>
        <w:t xml:space="preserve">- </w:t>
      </w:r>
      <w:r w:rsidR="003B3679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муниципальн</w:t>
      </w:r>
      <w:r w:rsidR="003B3679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программ</w:t>
      </w:r>
      <w:r w:rsidR="003B3679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«Развитие транспортного комплекса Партизанского муниципального </w:t>
      </w:r>
      <w:r w:rsidR="003B3679">
        <w:rPr>
          <w:color w:val="000000"/>
          <w:sz w:val="28"/>
          <w:szCs w:val="28"/>
        </w:rPr>
        <w:t>округ</w:t>
      </w:r>
      <w:r>
        <w:rPr>
          <w:color w:val="000000"/>
          <w:sz w:val="28"/>
          <w:szCs w:val="28"/>
        </w:rPr>
        <w:t xml:space="preserve">а на 2021-2025 годы»: </w:t>
      </w:r>
      <w:r>
        <w:rPr>
          <w:rFonts w:ascii="Tinos" w:hAnsi="Tinos"/>
          <w:color w:val="000000"/>
          <w:sz w:val="28"/>
          <w:szCs w:val="28"/>
        </w:rPr>
        <w:t xml:space="preserve">эффективность использования финансовых средств 88,11%. По подпрограмме 1 «Развитие транспортного комплекса в Партизанском муниципальном </w:t>
      </w:r>
      <w:r w:rsidR="00826C7D">
        <w:rPr>
          <w:rFonts w:ascii="Tinos" w:hAnsi="Tinos"/>
          <w:color w:val="000000"/>
          <w:sz w:val="28"/>
          <w:szCs w:val="28"/>
        </w:rPr>
        <w:t>округ</w:t>
      </w:r>
      <w:r>
        <w:rPr>
          <w:rFonts w:ascii="Tinos" w:hAnsi="Tinos"/>
          <w:color w:val="000000"/>
          <w:sz w:val="28"/>
          <w:szCs w:val="28"/>
        </w:rPr>
        <w:t>е на 2021-2025 годы» мероприятия выполнены на 40% от запланированных в связи           с  отказом перевозчика от заключения контрактов по выполнению рейсов        №</w:t>
      </w:r>
      <w:r w:rsidR="00F61FCB">
        <w:rPr>
          <w:rFonts w:ascii="Tinos" w:hAnsi="Tinos"/>
          <w:color w:val="000000"/>
          <w:sz w:val="28"/>
          <w:szCs w:val="28"/>
        </w:rPr>
        <w:t xml:space="preserve"> 101 Владимиро-Александровское -</w:t>
      </w:r>
      <w:r>
        <w:rPr>
          <w:rFonts w:ascii="Tinos" w:hAnsi="Tinos"/>
          <w:color w:val="000000"/>
          <w:sz w:val="28"/>
          <w:szCs w:val="28"/>
        </w:rPr>
        <w:t xml:space="preserve"> Золотая Долина, № 108А</w:t>
      </w:r>
      <w:r>
        <w:rPr>
          <w:rFonts w:ascii="Tinos" w:hAnsi="Tinos"/>
          <w:color w:val="000000"/>
          <w:position w:val="8"/>
          <w:sz w:val="28"/>
          <w:szCs w:val="28"/>
        </w:rPr>
        <w:t xml:space="preserve"> </w:t>
      </w:r>
      <w:r w:rsidR="00F61FCB">
        <w:rPr>
          <w:rFonts w:ascii="Tinos" w:hAnsi="Tinos"/>
          <w:color w:val="000000"/>
          <w:sz w:val="28"/>
          <w:szCs w:val="28"/>
        </w:rPr>
        <w:t>Владимиро-Алексаедровское -</w:t>
      </w:r>
      <w:r>
        <w:rPr>
          <w:rFonts w:ascii="Tinos" w:hAnsi="Tinos"/>
          <w:color w:val="000000"/>
          <w:sz w:val="28"/>
          <w:szCs w:val="28"/>
        </w:rPr>
        <w:t xml:space="preserve"> Новая Сила, № 107 Новол</w:t>
      </w:r>
      <w:r w:rsidR="00F61FCB">
        <w:rPr>
          <w:rFonts w:ascii="Tinos" w:hAnsi="Tinos"/>
          <w:color w:val="000000"/>
          <w:sz w:val="28"/>
          <w:szCs w:val="28"/>
        </w:rPr>
        <w:t>итовск -</w:t>
      </w:r>
      <w:r w:rsidR="00826C7D">
        <w:rPr>
          <w:rFonts w:ascii="Tinos" w:hAnsi="Tinos"/>
          <w:color w:val="000000"/>
          <w:sz w:val="28"/>
          <w:szCs w:val="28"/>
        </w:rPr>
        <w:t xml:space="preserve"> Власильевка, начальная</w:t>
      </w:r>
      <w:r>
        <w:rPr>
          <w:rFonts w:ascii="Tinos" w:hAnsi="Tinos"/>
          <w:color w:val="000000"/>
          <w:sz w:val="28"/>
          <w:szCs w:val="28"/>
        </w:rPr>
        <w:t xml:space="preserve"> (максимальная</w:t>
      </w:r>
      <w:proofErr w:type="gramEnd"/>
      <w:r>
        <w:rPr>
          <w:rFonts w:ascii="Tinos" w:hAnsi="Tinos"/>
          <w:color w:val="000000"/>
          <w:sz w:val="28"/>
          <w:szCs w:val="28"/>
        </w:rPr>
        <w:t>) цена контракта не покрывает расходы</w:t>
      </w:r>
      <w:r w:rsidR="00F61FCB">
        <w:rPr>
          <w:rFonts w:ascii="Tinos" w:hAnsi="Tinos"/>
          <w:color w:val="000000"/>
          <w:sz w:val="28"/>
          <w:szCs w:val="28"/>
        </w:rPr>
        <w:t xml:space="preserve"> </w:t>
      </w:r>
      <w:r>
        <w:rPr>
          <w:rFonts w:ascii="Tinos" w:hAnsi="Tinos"/>
          <w:color w:val="000000"/>
          <w:sz w:val="28"/>
          <w:szCs w:val="28"/>
        </w:rPr>
        <w:t xml:space="preserve">на выполнение перевозок. </w:t>
      </w:r>
      <w:proofErr w:type="gramStart"/>
      <w:r>
        <w:rPr>
          <w:rFonts w:ascii="Tinos" w:hAnsi="Tinos"/>
          <w:color w:val="000000"/>
          <w:sz w:val="28"/>
          <w:szCs w:val="28"/>
        </w:rPr>
        <w:t xml:space="preserve">По подпрограмме  2 «Развитие дорожной отрасли в Партизанском муниципальном </w:t>
      </w:r>
      <w:r w:rsidR="00826C7D">
        <w:rPr>
          <w:rFonts w:ascii="Tinos" w:hAnsi="Tinos"/>
          <w:color w:val="000000"/>
          <w:sz w:val="28"/>
          <w:szCs w:val="28"/>
        </w:rPr>
        <w:t>округ</w:t>
      </w:r>
      <w:r>
        <w:rPr>
          <w:rFonts w:ascii="Tinos" w:hAnsi="Tinos"/>
          <w:color w:val="000000"/>
          <w:sz w:val="28"/>
          <w:szCs w:val="28"/>
        </w:rPr>
        <w:t>е» на 2021-2025 годы мероприятия выполнены на 77% по причинам: 1)</w:t>
      </w:r>
      <w:r w:rsidR="00826C7D">
        <w:rPr>
          <w:rFonts w:ascii="Tinos" w:hAnsi="Tinos"/>
          <w:color w:val="000000"/>
          <w:sz w:val="28"/>
          <w:szCs w:val="28"/>
        </w:rPr>
        <w:t xml:space="preserve"> </w:t>
      </w:r>
      <w:r>
        <w:rPr>
          <w:rFonts w:ascii="Tinos" w:hAnsi="Tinos"/>
          <w:color w:val="000000"/>
          <w:sz w:val="28"/>
          <w:szCs w:val="28"/>
        </w:rPr>
        <w:t>в рамках проведения мероприятий</w:t>
      </w:r>
      <w:r w:rsidR="00F61FCB">
        <w:rPr>
          <w:rFonts w:ascii="Tinos" w:hAnsi="Tinos"/>
          <w:color w:val="000000"/>
          <w:sz w:val="28"/>
          <w:szCs w:val="28"/>
        </w:rPr>
        <w:t xml:space="preserve"> </w:t>
      </w:r>
      <w:r>
        <w:rPr>
          <w:rFonts w:ascii="Tinos" w:hAnsi="Tinos"/>
          <w:color w:val="000000"/>
          <w:sz w:val="28"/>
          <w:szCs w:val="28"/>
        </w:rPr>
        <w:t>по ликвидации ЧС, вызванной сильными ливневыми дождями</w:t>
      </w:r>
      <w:r w:rsidR="00826C7D">
        <w:rPr>
          <w:rFonts w:ascii="Tinos" w:hAnsi="Tinos"/>
          <w:color w:val="000000"/>
          <w:sz w:val="28"/>
          <w:szCs w:val="28"/>
        </w:rPr>
        <w:t>,</w:t>
      </w:r>
      <w:r>
        <w:rPr>
          <w:rFonts w:ascii="Tinos" w:hAnsi="Tinos"/>
          <w:color w:val="000000"/>
          <w:sz w:val="28"/>
          <w:szCs w:val="28"/>
        </w:rPr>
        <w:t xml:space="preserve"> по ремонту моста  железобетонного через р. Партизанская на 0,5 км от поворота на КФХ </w:t>
      </w:r>
      <w:r>
        <w:rPr>
          <w:rFonts w:ascii="Tinos" w:hAnsi="Tinos"/>
          <w:color w:val="000000"/>
          <w:sz w:val="28"/>
          <w:szCs w:val="28"/>
        </w:rPr>
        <w:lastRenderedPageBreak/>
        <w:t xml:space="preserve">«Залесье» был подготовлен локальный сметный расчет на сумму </w:t>
      </w:r>
      <w:r w:rsidR="00826C7D">
        <w:rPr>
          <w:rFonts w:ascii="Tinos" w:hAnsi="Tinos"/>
          <w:color w:val="000000"/>
          <w:sz w:val="28"/>
          <w:szCs w:val="28"/>
        </w:rPr>
        <w:t xml:space="preserve">                              </w:t>
      </w:r>
      <w:r>
        <w:rPr>
          <w:rFonts w:ascii="Tinos" w:hAnsi="Tinos"/>
          <w:color w:val="000000"/>
          <w:sz w:val="28"/>
          <w:szCs w:val="28"/>
        </w:rPr>
        <w:t>9 804 341 руб. 24 коп.</w:t>
      </w:r>
      <w:proofErr w:type="gramEnd"/>
      <w:r>
        <w:rPr>
          <w:rFonts w:ascii="Tinos" w:hAnsi="Tinos"/>
          <w:color w:val="000000"/>
          <w:sz w:val="28"/>
          <w:szCs w:val="28"/>
        </w:rPr>
        <w:t xml:space="preserve"> После направления документов для проведения экспертизы в </w:t>
      </w:r>
      <w:r w:rsidR="00987E92">
        <w:rPr>
          <w:rFonts w:ascii="Tinos" w:hAnsi="Tinos"/>
          <w:color w:val="000000"/>
          <w:sz w:val="28"/>
          <w:szCs w:val="28"/>
        </w:rPr>
        <w:t>ГАУ «</w:t>
      </w:r>
      <w:proofErr w:type="spellStart"/>
      <w:r w:rsidR="00987E92">
        <w:rPr>
          <w:rFonts w:ascii="Tinos" w:hAnsi="Tinos"/>
          <w:color w:val="000000"/>
          <w:sz w:val="28"/>
          <w:szCs w:val="28"/>
        </w:rPr>
        <w:t>Примгосэкспертиза</w:t>
      </w:r>
      <w:proofErr w:type="spellEnd"/>
      <w:r w:rsidR="00987E92">
        <w:rPr>
          <w:rFonts w:ascii="Tinos" w:hAnsi="Tinos"/>
          <w:color w:val="000000"/>
          <w:sz w:val="28"/>
          <w:szCs w:val="28"/>
        </w:rPr>
        <w:t xml:space="preserve">» </w:t>
      </w:r>
      <w:proofErr w:type="spellStart"/>
      <w:r w:rsidR="00987E92">
        <w:rPr>
          <w:rFonts w:ascii="Tinos" w:hAnsi="Tinos"/>
          <w:color w:val="000000"/>
          <w:sz w:val="28"/>
          <w:szCs w:val="28"/>
        </w:rPr>
        <w:t>г</w:t>
      </w:r>
      <w:proofErr w:type="gramStart"/>
      <w:r w:rsidR="00987E92">
        <w:rPr>
          <w:rFonts w:ascii="Tinos" w:hAnsi="Tinos"/>
          <w:color w:val="000000"/>
          <w:sz w:val="28"/>
          <w:szCs w:val="28"/>
        </w:rPr>
        <w:t>.</w:t>
      </w:r>
      <w:r>
        <w:rPr>
          <w:rFonts w:ascii="Tinos" w:hAnsi="Tinos"/>
          <w:color w:val="000000"/>
          <w:sz w:val="28"/>
          <w:szCs w:val="28"/>
        </w:rPr>
        <w:t>В</w:t>
      </w:r>
      <w:proofErr w:type="gramEnd"/>
      <w:r>
        <w:rPr>
          <w:rFonts w:ascii="Tinos" w:hAnsi="Tinos"/>
          <w:color w:val="000000"/>
          <w:sz w:val="28"/>
          <w:szCs w:val="28"/>
        </w:rPr>
        <w:t>ладивосток</w:t>
      </w:r>
      <w:proofErr w:type="spellEnd"/>
      <w:r>
        <w:rPr>
          <w:rFonts w:ascii="Tinos" w:hAnsi="Tinos"/>
          <w:color w:val="000000"/>
          <w:sz w:val="28"/>
          <w:szCs w:val="28"/>
        </w:rPr>
        <w:t xml:space="preserve"> стоимость работ была снижена до 6 095 786 руб.</w:t>
      </w:r>
      <w:r w:rsidR="00112164">
        <w:rPr>
          <w:rFonts w:ascii="Tinos" w:hAnsi="Tinos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nos" w:hAnsi="Tinos"/>
          <w:color w:val="000000"/>
          <w:sz w:val="28"/>
          <w:szCs w:val="28"/>
        </w:rPr>
        <w:t>45 коп. В  связи со снижением стоимости  работ подрядчики</w:t>
      </w:r>
      <w:r w:rsidR="00826C7D">
        <w:rPr>
          <w:rFonts w:ascii="Tinos" w:hAnsi="Tinos"/>
          <w:color w:val="000000"/>
          <w:sz w:val="28"/>
          <w:szCs w:val="28"/>
        </w:rPr>
        <w:t xml:space="preserve"> отказались от выполнения работ;</w:t>
      </w:r>
      <w:r>
        <w:rPr>
          <w:rFonts w:ascii="Tinos" w:hAnsi="Tinos"/>
          <w:color w:val="000000"/>
          <w:sz w:val="28"/>
          <w:szCs w:val="28"/>
        </w:rPr>
        <w:t xml:space="preserve"> 2)</w:t>
      </w:r>
      <w:r w:rsidR="00826C7D">
        <w:rPr>
          <w:rFonts w:ascii="Tinos" w:hAnsi="Tinos"/>
          <w:color w:val="000000"/>
          <w:sz w:val="28"/>
          <w:szCs w:val="28"/>
        </w:rPr>
        <w:t xml:space="preserve"> </w:t>
      </w:r>
      <w:r>
        <w:rPr>
          <w:rFonts w:ascii="Tinos" w:hAnsi="Tinos"/>
          <w:color w:val="000000"/>
          <w:sz w:val="28"/>
          <w:szCs w:val="28"/>
        </w:rPr>
        <w:t xml:space="preserve">комиссией не были приняты работы </w:t>
      </w:r>
      <w:r>
        <w:rPr>
          <w:rFonts w:ascii="Tinos" w:hAnsi="Tinos"/>
          <w:sz w:val="28"/>
          <w:szCs w:val="28"/>
        </w:rPr>
        <w:t>п</w:t>
      </w:r>
      <w:r w:rsidR="00F61FCB">
        <w:rPr>
          <w:rFonts w:ascii="Tinos" w:hAnsi="Tinos"/>
          <w:sz w:val="28"/>
          <w:szCs w:val="28"/>
        </w:rPr>
        <w:t xml:space="preserve">о ремонту участка дороги по </w:t>
      </w:r>
      <w:proofErr w:type="spellStart"/>
      <w:r w:rsidR="00F61FCB">
        <w:rPr>
          <w:rFonts w:ascii="Tinos" w:hAnsi="Tinos"/>
          <w:sz w:val="28"/>
          <w:szCs w:val="28"/>
        </w:rPr>
        <w:t>ул</w:t>
      </w:r>
      <w:proofErr w:type="gramStart"/>
      <w:r w:rsidR="00F61FCB">
        <w:rPr>
          <w:rFonts w:ascii="Tinos" w:hAnsi="Tinos"/>
          <w:sz w:val="28"/>
          <w:szCs w:val="28"/>
        </w:rPr>
        <w:t>.</w:t>
      </w:r>
      <w:r>
        <w:rPr>
          <w:rFonts w:ascii="Tinos" w:hAnsi="Tinos"/>
          <w:sz w:val="28"/>
          <w:szCs w:val="28"/>
        </w:rPr>
        <w:t>М</w:t>
      </w:r>
      <w:proofErr w:type="gramEnd"/>
      <w:r>
        <w:rPr>
          <w:rFonts w:ascii="Tinos" w:hAnsi="Tinos"/>
          <w:sz w:val="28"/>
          <w:szCs w:val="28"/>
        </w:rPr>
        <w:t>олодежная</w:t>
      </w:r>
      <w:proofErr w:type="spellEnd"/>
      <w:r>
        <w:rPr>
          <w:rFonts w:ascii="Tinos" w:hAnsi="Tinos"/>
          <w:sz w:val="28"/>
          <w:szCs w:val="28"/>
        </w:rPr>
        <w:t xml:space="preserve"> </w:t>
      </w:r>
      <w:r w:rsidR="00826C7D">
        <w:rPr>
          <w:rFonts w:ascii="Tinos" w:hAnsi="Tinos"/>
          <w:sz w:val="28"/>
          <w:szCs w:val="28"/>
        </w:rPr>
        <w:t xml:space="preserve">                                </w:t>
      </w:r>
      <w:r w:rsidR="00F61FCB">
        <w:rPr>
          <w:rFonts w:ascii="Tinos" w:hAnsi="Tinos"/>
          <w:sz w:val="28"/>
          <w:szCs w:val="28"/>
        </w:rPr>
        <w:t xml:space="preserve">от пересечения </w:t>
      </w:r>
      <w:proofErr w:type="spellStart"/>
      <w:r w:rsidR="00F61FCB">
        <w:rPr>
          <w:rFonts w:ascii="Tinos" w:hAnsi="Tinos"/>
          <w:sz w:val="28"/>
          <w:szCs w:val="28"/>
        </w:rPr>
        <w:t>ул.</w:t>
      </w:r>
      <w:r>
        <w:rPr>
          <w:rFonts w:ascii="Tinos" w:hAnsi="Tinos"/>
          <w:sz w:val="28"/>
          <w:szCs w:val="28"/>
        </w:rPr>
        <w:t>Пар</w:t>
      </w:r>
      <w:r w:rsidR="00F61FCB">
        <w:rPr>
          <w:rFonts w:ascii="Tinos" w:hAnsi="Tinos"/>
          <w:sz w:val="28"/>
          <w:szCs w:val="28"/>
        </w:rPr>
        <w:t>тизанская</w:t>
      </w:r>
      <w:proofErr w:type="spellEnd"/>
      <w:r w:rsidR="00F61FCB">
        <w:rPr>
          <w:rFonts w:ascii="Tinos" w:hAnsi="Tinos"/>
          <w:sz w:val="28"/>
          <w:szCs w:val="28"/>
        </w:rPr>
        <w:t xml:space="preserve"> до пересечения с </w:t>
      </w:r>
      <w:proofErr w:type="spellStart"/>
      <w:r w:rsidR="00F61FCB">
        <w:rPr>
          <w:rFonts w:ascii="Tinos" w:hAnsi="Tinos"/>
          <w:sz w:val="28"/>
          <w:szCs w:val="28"/>
        </w:rPr>
        <w:t>ул.</w:t>
      </w:r>
      <w:r>
        <w:rPr>
          <w:rFonts w:ascii="Tinos" w:hAnsi="Tinos"/>
          <w:sz w:val="28"/>
          <w:szCs w:val="28"/>
        </w:rPr>
        <w:t>Юбилейная</w:t>
      </w:r>
      <w:proofErr w:type="spellEnd"/>
      <w:r>
        <w:rPr>
          <w:rFonts w:ascii="Tinos" w:hAnsi="Tinos"/>
          <w:sz w:val="28"/>
          <w:szCs w:val="28"/>
        </w:rPr>
        <w:t xml:space="preserve"> </w:t>
      </w:r>
      <w:r w:rsidR="00826C7D">
        <w:rPr>
          <w:rFonts w:ascii="Tinos" w:hAnsi="Tinos"/>
          <w:sz w:val="28"/>
          <w:szCs w:val="28"/>
        </w:rPr>
        <w:t xml:space="preserve">                            </w:t>
      </w:r>
      <w:r w:rsidR="00F61FCB">
        <w:rPr>
          <w:rFonts w:ascii="Tinos" w:hAnsi="Tinos"/>
          <w:sz w:val="28"/>
          <w:szCs w:val="28"/>
        </w:rPr>
        <w:t xml:space="preserve">в </w:t>
      </w:r>
      <w:proofErr w:type="spellStart"/>
      <w:r w:rsidR="00F61FCB">
        <w:rPr>
          <w:rFonts w:ascii="Tinos" w:hAnsi="Tinos"/>
          <w:sz w:val="28"/>
          <w:szCs w:val="28"/>
        </w:rPr>
        <w:t>с.</w:t>
      </w:r>
      <w:r>
        <w:rPr>
          <w:rFonts w:ascii="Tinos" w:hAnsi="Tinos"/>
          <w:sz w:val="28"/>
          <w:szCs w:val="28"/>
        </w:rPr>
        <w:t>Фроловка</w:t>
      </w:r>
      <w:proofErr w:type="spellEnd"/>
      <w:r>
        <w:rPr>
          <w:rFonts w:ascii="Tinos" w:hAnsi="Tinos"/>
          <w:sz w:val="28"/>
          <w:szCs w:val="28"/>
        </w:rPr>
        <w:t xml:space="preserve">, в </w:t>
      </w:r>
      <w:r>
        <w:rPr>
          <w:rFonts w:ascii="Tinos" w:hAnsi="Tinos"/>
          <w:color w:val="000000"/>
          <w:sz w:val="28"/>
          <w:szCs w:val="28"/>
        </w:rPr>
        <w:t>связи с тем, что подрядчик не выполнил условия ко</w:t>
      </w:r>
      <w:r w:rsidR="00826C7D">
        <w:rPr>
          <w:rFonts w:ascii="Tinos" w:hAnsi="Tinos"/>
          <w:color w:val="000000"/>
          <w:sz w:val="28"/>
          <w:szCs w:val="28"/>
        </w:rPr>
        <w:t>нтракта</w:t>
      </w:r>
      <w:r w:rsidR="00987E92">
        <w:rPr>
          <w:rFonts w:ascii="Tinos" w:hAnsi="Tinos"/>
          <w:color w:val="000000"/>
          <w:sz w:val="28"/>
          <w:szCs w:val="28"/>
        </w:rPr>
        <w:t xml:space="preserve"> </w:t>
      </w:r>
      <w:r w:rsidR="00826C7D">
        <w:rPr>
          <w:rFonts w:ascii="Tinos" w:hAnsi="Tinos"/>
          <w:color w:val="000000"/>
          <w:sz w:val="28"/>
          <w:szCs w:val="28"/>
        </w:rPr>
        <w:t xml:space="preserve"> (3 842,51585 тыс. руб.);</w:t>
      </w:r>
      <w:r>
        <w:rPr>
          <w:rFonts w:ascii="Tinos" w:hAnsi="Tinos"/>
          <w:color w:val="000000"/>
          <w:sz w:val="28"/>
          <w:szCs w:val="28"/>
        </w:rPr>
        <w:t xml:space="preserve"> 3)</w:t>
      </w:r>
      <w:r w:rsidR="00826C7D">
        <w:rPr>
          <w:rFonts w:ascii="Tinos" w:hAnsi="Tinos"/>
          <w:color w:val="000000"/>
          <w:sz w:val="28"/>
          <w:szCs w:val="28"/>
        </w:rPr>
        <w:t xml:space="preserve"> </w:t>
      </w:r>
      <w:r>
        <w:rPr>
          <w:rFonts w:ascii="Tinos" w:hAnsi="Tinos"/>
          <w:color w:val="000000"/>
          <w:sz w:val="28"/>
          <w:szCs w:val="28"/>
        </w:rPr>
        <w:t>работы не приняты в полном объеме по ремонту моста рядом с СДК</w:t>
      </w:r>
      <w:r w:rsidR="00826C7D">
        <w:rPr>
          <w:rFonts w:ascii="Tinos" w:hAnsi="Tinos"/>
          <w:color w:val="000000"/>
          <w:sz w:val="28"/>
          <w:szCs w:val="28"/>
        </w:rPr>
        <w:t xml:space="preserve"> </w:t>
      </w:r>
      <w:proofErr w:type="spellStart"/>
      <w:r w:rsidR="00987E92">
        <w:rPr>
          <w:rFonts w:ascii="Tinos" w:hAnsi="Tinos"/>
          <w:color w:val="000000"/>
          <w:sz w:val="28"/>
          <w:szCs w:val="28"/>
        </w:rPr>
        <w:t>ул</w:t>
      </w:r>
      <w:proofErr w:type="gramStart"/>
      <w:r w:rsidR="00987E92">
        <w:rPr>
          <w:rFonts w:ascii="Tinos" w:hAnsi="Tinos"/>
          <w:color w:val="000000"/>
          <w:sz w:val="28"/>
          <w:szCs w:val="28"/>
        </w:rPr>
        <w:t>.Р</w:t>
      </w:r>
      <w:proofErr w:type="gramEnd"/>
      <w:r w:rsidR="00987E92">
        <w:rPr>
          <w:rFonts w:ascii="Tinos" w:hAnsi="Tinos"/>
          <w:color w:val="000000"/>
          <w:sz w:val="28"/>
          <w:szCs w:val="28"/>
        </w:rPr>
        <w:t>учейная</w:t>
      </w:r>
      <w:proofErr w:type="spellEnd"/>
      <w:r w:rsidR="00987E92">
        <w:rPr>
          <w:rFonts w:ascii="Tinos" w:hAnsi="Tinos"/>
          <w:color w:val="000000"/>
          <w:sz w:val="28"/>
          <w:szCs w:val="28"/>
        </w:rPr>
        <w:t xml:space="preserve">, 1а в </w:t>
      </w:r>
      <w:proofErr w:type="spellStart"/>
      <w:r w:rsidR="00987E92">
        <w:rPr>
          <w:rFonts w:ascii="Tinos" w:hAnsi="Tinos"/>
          <w:color w:val="000000"/>
          <w:sz w:val="28"/>
          <w:szCs w:val="28"/>
        </w:rPr>
        <w:t>с.</w:t>
      </w:r>
      <w:r>
        <w:rPr>
          <w:rFonts w:ascii="Tinos" w:hAnsi="Tinos"/>
          <w:color w:val="000000"/>
          <w:sz w:val="28"/>
          <w:szCs w:val="28"/>
        </w:rPr>
        <w:t>Сергеевка</w:t>
      </w:r>
      <w:proofErr w:type="spellEnd"/>
      <w:r>
        <w:rPr>
          <w:rFonts w:ascii="Tinos" w:hAnsi="Tinos"/>
          <w:color w:val="000000"/>
          <w:sz w:val="28"/>
          <w:szCs w:val="28"/>
        </w:rPr>
        <w:t xml:space="preserve">, в связи с претензией </w:t>
      </w:r>
      <w:r w:rsidR="00826C7D">
        <w:rPr>
          <w:rFonts w:ascii="Tinos" w:hAnsi="Tinos"/>
          <w:color w:val="000000"/>
          <w:sz w:val="28"/>
          <w:szCs w:val="28"/>
        </w:rPr>
        <w:t xml:space="preserve">                   </w:t>
      </w:r>
      <w:r>
        <w:rPr>
          <w:rFonts w:ascii="Tinos" w:hAnsi="Tinos"/>
          <w:color w:val="000000"/>
          <w:sz w:val="28"/>
          <w:szCs w:val="28"/>
        </w:rPr>
        <w:t>к подрядчику о несохранности конструктивных элементов (плит перекрытия) на сумму: 373 066,84 руб.</w:t>
      </w:r>
    </w:p>
    <w:p w:rsidR="00257338" w:rsidRDefault="008970E1">
      <w:pPr>
        <w:widowControl w:val="0"/>
        <w:spacing w:line="312" w:lineRule="auto"/>
        <w:jc w:val="both"/>
        <w:rPr>
          <w:shd w:val="clear" w:color="auto" w:fill="FFFF00"/>
        </w:rPr>
      </w:pPr>
      <w:r>
        <w:rPr>
          <w:sz w:val="28"/>
          <w:szCs w:val="28"/>
        </w:rPr>
        <w:t xml:space="preserve">       Одна программа признана программой с неудовлетворительной эффективностью:  </w:t>
      </w:r>
    </w:p>
    <w:p w:rsidR="00257338" w:rsidRDefault="008970E1">
      <w:pPr>
        <w:widowControl w:val="0"/>
        <w:spacing w:line="312" w:lineRule="auto"/>
        <w:ind w:firstLine="709"/>
        <w:jc w:val="both"/>
        <w:rPr>
          <w:shd w:val="clear" w:color="auto" w:fill="FFFF00"/>
        </w:rPr>
      </w:pPr>
      <w:r>
        <w:rPr>
          <w:sz w:val="28"/>
          <w:szCs w:val="28"/>
        </w:rPr>
        <w:t xml:space="preserve">1) Муниципальная программа </w:t>
      </w:r>
      <w:r>
        <w:rPr>
          <w:rFonts w:ascii="Tinos" w:hAnsi="Tinos"/>
          <w:color w:val="000000"/>
          <w:sz w:val="28"/>
          <w:szCs w:val="28"/>
        </w:rPr>
        <w:t xml:space="preserve">«Проведение мероприятий </w:t>
      </w:r>
      <w:r w:rsidR="002954CE">
        <w:rPr>
          <w:rFonts w:ascii="Tinos" w:hAnsi="Tinos"/>
          <w:color w:val="000000"/>
          <w:sz w:val="28"/>
          <w:szCs w:val="28"/>
        </w:rPr>
        <w:t xml:space="preserve">                                </w:t>
      </w:r>
      <w:r>
        <w:rPr>
          <w:rFonts w:ascii="Tinos" w:hAnsi="Tinos"/>
          <w:color w:val="000000"/>
          <w:sz w:val="28"/>
          <w:szCs w:val="28"/>
        </w:rPr>
        <w:t xml:space="preserve">по строительству, реконструкции, ремонту и содержанию объектов муниципального жилищного фонда, переселению граждан из </w:t>
      </w:r>
      <w:proofErr w:type="gramStart"/>
      <w:r>
        <w:rPr>
          <w:rFonts w:ascii="Tinos" w:hAnsi="Tinos"/>
          <w:color w:val="000000"/>
          <w:sz w:val="28"/>
          <w:szCs w:val="28"/>
        </w:rPr>
        <w:t>аварийного</w:t>
      </w:r>
      <w:proofErr w:type="gramEnd"/>
      <w:r>
        <w:rPr>
          <w:rFonts w:ascii="Tinos" w:hAnsi="Tinos"/>
          <w:color w:val="000000"/>
          <w:sz w:val="28"/>
          <w:szCs w:val="28"/>
        </w:rPr>
        <w:t xml:space="preserve"> жилищного фонда в Партизанском муниципальном районе на 2023-</w:t>
      </w:r>
      <w:r w:rsidR="002954CE">
        <w:rPr>
          <w:rFonts w:ascii="Tinos" w:hAnsi="Tinos"/>
          <w:color w:val="000000"/>
          <w:sz w:val="28"/>
          <w:szCs w:val="28"/>
        </w:rPr>
        <w:t xml:space="preserve">                     </w:t>
      </w:r>
      <w:r>
        <w:rPr>
          <w:rFonts w:ascii="Tinos" w:hAnsi="Tinos"/>
          <w:color w:val="000000"/>
          <w:sz w:val="28"/>
          <w:szCs w:val="28"/>
        </w:rPr>
        <w:t xml:space="preserve">2027 годы" </w:t>
      </w:r>
      <w:r>
        <w:rPr>
          <w:sz w:val="28"/>
          <w:szCs w:val="28"/>
        </w:rPr>
        <w:t xml:space="preserve">- степень эффективности реализации 0,54. </w:t>
      </w:r>
    </w:p>
    <w:p w:rsidR="00257338" w:rsidRDefault="008970E1">
      <w:pPr>
        <w:widowControl w:val="0"/>
        <w:spacing w:line="312" w:lineRule="auto"/>
        <w:ind w:firstLine="709"/>
        <w:jc w:val="both"/>
        <w:rPr>
          <w:shd w:val="clear" w:color="auto" w:fill="FFFF00"/>
        </w:rPr>
      </w:pPr>
      <w:r>
        <w:rPr>
          <w:sz w:val="28"/>
          <w:szCs w:val="28"/>
        </w:rPr>
        <w:t xml:space="preserve">На неудовлетворительную оценку данной программы повлияло невыполнение мероприятий по </w:t>
      </w:r>
      <w:r>
        <w:rPr>
          <w:color w:val="000000"/>
          <w:sz w:val="28"/>
          <w:szCs w:val="28"/>
        </w:rPr>
        <w:t xml:space="preserve">переселению граждан из аварийного жилищного фонда в связи с рассмотрением гражданского дела в суде. </w:t>
      </w:r>
    </w:p>
    <w:p w:rsidR="00257338" w:rsidRDefault="008970E1">
      <w:pPr>
        <w:widowControl w:val="0"/>
        <w:spacing w:line="312" w:lineRule="auto"/>
        <w:ind w:firstLine="737"/>
        <w:jc w:val="both"/>
        <w:rPr>
          <w:shd w:val="clear" w:color="auto" w:fill="FFFF00"/>
        </w:rPr>
      </w:pPr>
      <w:r>
        <w:rPr>
          <w:sz w:val="28"/>
          <w:szCs w:val="28"/>
        </w:rPr>
        <w:t>Также не выполнено запланированное мероприятие по</w:t>
      </w:r>
      <w:r>
        <w:rPr>
          <w:color w:val="000000"/>
          <w:sz w:val="28"/>
          <w:szCs w:val="28"/>
        </w:rPr>
        <w:t xml:space="preserve"> сносу жилых домов аварийного жилищного фонда в связи с неисполнением подрядчиком обязательств по договору.</w:t>
      </w:r>
    </w:p>
    <w:p w:rsidR="00257338" w:rsidRDefault="008970E1">
      <w:pPr>
        <w:widowControl w:val="0"/>
        <w:spacing w:line="312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программы освоено на 61,84%.  Мероприятия программы выполнены на 66% от плана. Соответственно, невыполнение названных мероприятий не позволило достичь установленных значений            по всем целевым индикаторам.  </w:t>
      </w:r>
    </w:p>
    <w:p w:rsidR="00257338" w:rsidRDefault="008970E1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 итогам 2023 года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шесть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программ завершили свою реализацию в связи с окончанием срока действия. Рекомендована разработка  и утверждение новых программ на очередной плановый период.</w:t>
      </w:r>
    </w:p>
    <w:p w:rsidR="00257338" w:rsidRDefault="008970E1" w:rsidP="002954CE">
      <w:pPr>
        <w:spacing w:line="302" w:lineRule="auto"/>
        <w:ind w:firstLine="709"/>
        <w:jc w:val="both"/>
      </w:pPr>
      <w:r>
        <w:rPr>
          <w:sz w:val="28"/>
          <w:szCs w:val="28"/>
        </w:rPr>
        <w:lastRenderedPageBreak/>
        <w:t>В целом за счет всех источников финансирования уровень освоения плановых расходов муниципальных программ составил 94,32%, что на 8,42% больше, чем в 2022 году.</w:t>
      </w:r>
    </w:p>
    <w:p w:rsidR="00257338" w:rsidRDefault="008970E1" w:rsidP="002954CE">
      <w:pPr>
        <w:widowControl w:val="0"/>
        <w:spacing w:line="30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Всеми структурными подразделениями администрации </w:t>
      </w:r>
      <w:r w:rsidR="00826C7D">
        <w:rPr>
          <w:sz w:val="28"/>
          <w:szCs w:val="28"/>
        </w:rPr>
        <w:t>округ</w:t>
      </w:r>
      <w:r>
        <w:rPr>
          <w:sz w:val="28"/>
          <w:szCs w:val="28"/>
        </w:rPr>
        <w:t>а проводится ежеквартальный мониторинг реализации муниципальных программ, в то же время слабо проводится оценка эффективности целевых индикаторов, по некоторым муниципальным программам не вносятся уточнения объемов финансирования на текущий финансовый год                              в соответствии с утвержденными лимитами в бюджете.</w:t>
      </w:r>
    </w:p>
    <w:p w:rsidR="00257338" w:rsidRDefault="008970E1" w:rsidP="002954CE">
      <w:pPr>
        <w:pStyle w:val="Default"/>
        <w:spacing w:line="302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Ответственными исполнителями не всегда уточняются целевые показатели (индикаторы) муниципальной программы с учетом изменений                в процессе р</w:t>
      </w:r>
      <w:r w:rsidR="00826C7D">
        <w:rPr>
          <w:sz w:val="28"/>
          <w:szCs w:val="28"/>
        </w:rPr>
        <w:t xml:space="preserve">еализации мероприятий программы, а также </w:t>
      </w:r>
      <w:r>
        <w:rPr>
          <w:sz w:val="28"/>
          <w:szCs w:val="28"/>
        </w:rPr>
        <w:t xml:space="preserve">плановые значения показателей мероприятий муниципальной программы с учетом изменений </w:t>
      </w:r>
      <w:r w:rsidR="002954C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в процессе реализации муниципальных программ.</w:t>
      </w:r>
    </w:p>
    <w:p w:rsidR="00257338" w:rsidRDefault="008970E1" w:rsidP="002954CE">
      <w:pPr>
        <w:shd w:val="clear" w:color="auto" w:fill="FFFFFF"/>
        <w:spacing w:line="302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программы, по-прежнему, являются механизмом программно-целевого управления бюджетными ресурсами и</w:t>
      </w:r>
      <w:r w:rsidR="00826C7D">
        <w:rPr>
          <w:sz w:val="28"/>
          <w:szCs w:val="28"/>
        </w:rPr>
        <w:t>,</w:t>
      </w:r>
      <w:r>
        <w:rPr>
          <w:sz w:val="28"/>
          <w:szCs w:val="28"/>
        </w:rPr>
        <w:t xml:space="preserve"> в конечном итоге</w:t>
      </w:r>
      <w:r w:rsidR="00826C7D">
        <w:rPr>
          <w:sz w:val="28"/>
          <w:szCs w:val="28"/>
        </w:rPr>
        <w:t>,</w:t>
      </w:r>
      <w:r>
        <w:rPr>
          <w:sz w:val="28"/>
          <w:szCs w:val="28"/>
        </w:rPr>
        <w:t xml:space="preserve"> позволяют оценить эффективность использования направляемых                    на финансирование программных мероприятий бюджетных ресурсов. Следовательно, в целях повышения эффективности реализации </w:t>
      </w:r>
      <w:r w:rsidRPr="002954CE">
        <w:rPr>
          <w:spacing w:val="-6"/>
          <w:sz w:val="28"/>
          <w:szCs w:val="28"/>
        </w:rPr>
        <w:t>муниципальных программ Партизанского муниципального округа предлагается</w:t>
      </w:r>
      <w:r>
        <w:rPr>
          <w:sz w:val="28"/>
          <w:szCs w:val="28"/>
        </w:rPr>
        <w:t xml:space="preserve"> ответственным исполнителям совместно с соисполнителями программ:</w:t>
      </w:r>
    </w:p>
    <w:p w:rsidR="00257338" w:rsidRDefault="008970E1" w:rsidP="002954CE">
      <w:pPr>
        <w:shd w:val="clear" w:color="auto" w:fill="FFFFFF"/>
        <w:spacing w:line="30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Проанализировать причины неэффективной реализации отдельных муниципальных программ и принять меры по повышению эффективности.  </w:t>
      </w:r>
    </w:p>
    <w:p w:rsidR="00257338" w:rsidRDefault="008970E1" w:rsidP="002954CE">
      <w:pPr>
        <w:shd w:val="clear" w:color="auto" w:fill="FFFFFF"/>
        <w:spacing w:line="30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Продолжить работу по совершенствованию системы  целевых показателей (индикаторов), характеризующих ход реализации муниципальных программ.</w:t>
      </w:r>
    </w:p>
    <w:p w:rsidR="00257338" w:rsidRDefault="008970E1" w:rsidP="002954CE">
      <w:pPr>
        <w:shd w:val="clear" w:color="auto" w:fill="FFFFFF"/>
        <w:spacing w:line="30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Ужесточить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муниципальных программ, в том числе своевременным внесением обоснованных изменений  в муниципальные программы в соответствии с утвержденными лимитами бюджетных обязательств.</w:t>
      </w:r>
    </w:p>
    <w:p w:rsidR="00257338" w:rsidRDefault="008970E1" w:rsidP="002954CE">
      <w:pPr>
        <w:widowControl w:val="0"/>
        <w:spacing w:line="30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Оперативно проводить корректировку основных мероприятий                        в соответствии с утвержденными объемами бюджетных ассигнований.</w:t>
      </w:r>
      <w:r>
        <w:rPr>
          <w:sz w:val="26"/>
          <w:szCs w:val="26"/>
        </w:rPr>
        <w:t xml:space="preserve">                </w:t>
      </w:r>
      <w:r>
        <w:rPr>
          <w:sz w:val="28"/>
          <w:szCs w:val="28"/>
        </w:rPr>
        <w:t>При уточнении объема финансового обеспечения на реализацию муниципальных программ необходимо уточнять значения целевых показателей (индикаторов).</w:t>
      </w:r>
    </w:p>
    <w:p w:rsidR="00257338" w:rsidRDefault="008970E1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внесении изменений в программы обязательно актуализировать первоначальную редакцию программы в связи с необходимостью размещения муниципальных программ в актуализированном виде                              в государственной автоматизированной информационной системе</w:t>
      </w:r>
      <w:r>
        <w:rPr>
          <w:color w:val="484848"/>
          <w:sz w:val="28"/>
          <w:szCs w:val="28"/>
        </w:rPr>
        <w:t xml:space="preserve"> «</w:t>
      </w:r>
      <w:r>
        <w:rPr>
          <w:sz w:val="28"/>
          <w:szCs w:val="28"/>
        </w:rPr>
        <w:t xml:space="preserve">Управление» в разделе «Стратегическое планирование». </w:t>
      </w:r>
    </w:p>
    <w:p w:rsidR="00257338" w:rsidRDefault="008970E1">
      <w:pPr>
        <w:widowControl w:val="0"/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обязательств по заключенным контрактам и достижением показателей эффективности.</w:t>
      </w:r>
    </w:p>
    <w:p w:rsidR="00257338" w:rsidRDefault="00257338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</w:p>
    <w:p w:rsidR="00257338" w:rsidRDefault="00257338">
      <w:pPr>
        <w:widowControl w:val="0"/>
        <w:spacing w:line="276" w:lineRule="auto"/>
        <w:jc w:val="both"/>
        <w:rPr>
          <w:sz w:val="28"/>
          <w:szCs w:val="28"/>
        </w:rPr>
      </w:pPr>
    </w:p>
    <w:p w:rsidR="00257338" w:rsidRDefault="00257338">
      <w:pPr>
        <w:widowControl w:val="0"/>
        <w:spacing w:line="276" w:lineRule="auto"/>
        <w:jc w:val="both"/>
        <w:rPr>
          <w:sz w:val="28"/>
          <w:szCs w:val="28"/>
        </w:rPr>
      </w:pPr>
    </w:p>
    <w:p w:rsidR="00257338" w:rsidRDefault="008970E1" w:rsidP="002954C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развития </w:t>
      </w:r>
    </w:p>
    <w:p w:rsidR="00257338" w:rsidRDefault="008970E1" w:rsidP="002954C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и потребительского рынка</w:t>
      </w:r>
      <w:r w:rsidR="002954CE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              </w:t>
      </w:r>
      <w:r>
        <w:rPr>
          <w:sz w:val="28"/>
          <w:szCs w:val="28"/>
        </w:rPr>
        <w:tab/>
        <w:t xml:space="preserve"> </w:t>
      </w:r>
      <w:proofErr w:type="spellStart"/>
      <w:r w:rsidR="002954CE">
        <w:rPr>
          <w:sz w:val="28"/>
          <w:szCs w:val="28"/>
        </w:rPr>
        <w:t>Е.В.</w:t>
      </w:r>
      <w:r>
        <w:rPr>
          <w:sz w:val="28"/>
          <w:szCs w:val="28"/>
        </w:rPr>
        <w:t>Левина</w:t>
      </w:r>
      <w:proofErr w:type="spellEnd"/>
    </w:p>
    <w:p w:rsidR="00257338" w:rsidRDefault="00257338" w:rsidP="002954CE">
      <w:pPr>
        <w:widowControl w:val="0"/>
        <w:jc w:val="both"/>
        <w:rPr>
          <w:sz w:val="28"/>
          <w:szCs w:val="28"/>
        </w:rPr>
      </w:pPr>
    </w:p>
    <w:sectPr w:rsidR="00257338" w:rsidSect="00257338">
      <w:headerReference w:type="default" r:id="rId8"/>
      <w:pgSz w:w="11906" w:h="16838"/>
      <w:pgMar w:top="899" w:right="850" w:bottom="719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338" w:rsidRDefault="00257338" w:rsidP="00257338">
      <w:r>
        <w:separator/>
      </w:r>
    </w:p>
  </w:endnote>
  <w:endnote w:type="continuationSeparator" w:id="0">
    <w:p w:rsidR="00257338" w:rsidRDefault="00257338" w:rsidP="0025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 Bold">
    <w:altName w:val="Times New Roman"/>
    <w:charset w:val="01"/>
    <w:family w:val="roman"/>
    <w:pitch w:val="default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nos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338" w:rsidRDefault="00257338" w:rsidP="00257338">
      <w:r>
        <w:separator/>
      </w:r>
    </w:p>
  </w:footnote>
  <w:footnote w:type="continuationSeparator" w:id="0">
    <w:p w:rsidR="00257338" w:rsidRDefault="00257338" w:rsidP="00257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338" w:rsidRDefault="00257338">
    <w:pPr>
      <w:pStyle w:val="1"/>
      <w:jc w:val="center"/>
    </w:pPr>
    <w:r>
      <w:fldChar w:fldCharType="begin"/>
    </w:r>
    <w:r w:rsidR="008970E1">
      <w:instrText xml:space="preserve"> PAGE </w:instrText>
    </w:r>
    <w:r>
      <w:fldChar w:fldCharType="separate"/>
    </w:r>
    <w:r w:rsidR="00112164">
      <w:rPr>
        <w:noProof/>
      </w:rPr>
      <w:t>8</w:t>
    </w:r>
    <w:r>
      <w:fldChar w:fldCharType="end"/>
    </w:r>
  </w:p>
  <w:p w:rsidR="00257338" w:rsidRDefault="00257338">
    <w:pPr>
      <w:pStyle w:val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38"/>
    <w:rsid w:val="000E2F19"/>
    <w:rsid w:val="00112164"/>
    <w:rsid w:val="00257338"/>
    <w:rsid w:val="002954CE"/>
    <w:rsid w:val="003B3679"/>
    <w:rsid w:val="004403A0"/>
    <w:rsid w:val="005C0E62"/>
    <w:rsid w:val="00826C7D"/>
    <w:rsid w:val="008970E1"/>
    <w:rsid w:val="008D2CB9"/>
    <w:rsid w:val="00987E92"/>
    <w:rsid w:val="009D0682"/>
    <w:rsid w:val="00CA15AC"/>
    <w:rsid w:val="00CB078B"/>
    <w:rsid w:val="00E62728"/>
    <w:rsid w:val="00F6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4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qFormat/>
    <w:rsid w:val="008D64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3">
    <w:name w:val="Текст выноски Знак"/>
    <w:basedOn w:val="a0"/>
    <w:link w:val="a4"/>
    <w:qFormat/>
    <w:rsid w:val="00542115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B5581F"/>
    <w:rPr>
      <w:rFonts w:ascii="Open Sans Bold" w:hAnsi="Open Sans Bold"/>
      <w:b w:val="0"/>
      <w:bCs w:val="0"/>
    </w:rPr>
  </w:style>
  <w:style w:type="character" w:customStyle="1" w:styleId="a6">
    <w:name w:val="Верхний колонтитул Знак"/>
    <w:basedOn w:val="a0"/>
    <w:link w:val="1"/>
    <w:uiPriority w:val="99"/>
    <w:qFormat/>
    <w:rsid w:val="00C50050"/>
    <w:rPr>
      <w:sz w:val="24"/>
      <w:szCs w:val="24"/>
    </w:rPr>
  </w:style>
  <w:style w:type="character" w:customStyle="1" w:styleId="a7">
    <w:name w:val="Нижний колонтитул Знак"/>
    <w:basedOn w:val="a0"/>
    <w:link w:val="10"/>
    <w:qFormat/>
    <w:rsid w:val="00C50050"/>
    <w:rPr>
      <w:sz w:val="24"/>
      <w:szCs w:val="24"/>
    </w:rPr>
  </w:style>
  <w:style w:type="paragraph" w:customStyle="1" w:styleId="a8">
    <w:name w:val="Заголовок"/>
    <w:basedOn w:val="a"/>
    <w:next w:val="a9"/>
    <w:qFormat/>
    <w:rsid w:val="0025733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257338"/>
    <w:pPr>
      <w:spacing w:after="140" w:line="276" w:lineRule="auto"/>
    </w:pPr>
  </w:style>
  <w:style w:type="paragraph" w:styleId="aa">
    <w:name w:val="List"/>
    <w:basedOn w:val="a9"/>
    <w:rsid w:val="00257338"/>
    <w:rPr>
      <w:rFonts w:ascii="PT Astra Serif" w:hAnsi="PT Astra Serif" w:cs="Noto Sans Devanagari"/>
    </w:rPr>
  </w:style>
  <w:style w:type="paragraph" w:customStyle="1" w:styleId="11">
    <w:name w:val="Название объекта1"/>
    <w:basedOn w:val="a"/>
    <w:qFormat/>
    <w:rsid w:val="00257338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b">
    <w:name w:val="index heading"/>
    <w:basedOn w:val="a"/>
    <w:qFormat/>
    <w:rsid w:val="00257338"/>
    <w:pPr>
      <w:suppressLineNumbers/>
    </w:pPr>
    <w:rPr>
      <w:rFonts w:ascii="PT Astra Serif" w:hAnsi="PT Astra Serif" w:cs="Noto Sans Devanagari"/>
    </w:rPr>
  </w:style>
  <w:style w:type="paragraph" w:customStyle="1" w:styleId="2">
    <w:name w:val="Знак2"/>
    <w:basedOn w:val="a"/>
    <w:next w:val="21"/>
    <w:autoRedefine/>
    <w:qFormat/>
    <w:rsid w:val="008D644C"/>
    <w:pPr>
      <w:spacing w:after="160" w:line="240" w:lineRule="exact"/>
    </w:pPr>
    <w:rPr>
      <w:lang w:val="en-US" w:eastAsia="en-US"/>
    </w:rPr>
  </w:style>
  <w:style w:type="paragraph" w:customStyle="1" w:styleId="ConsPlusNormal">
    <w:name w:val="ConsPlusNormal"/>
    <w:qFormat/>
    <w:rsid w:val="008D644C"/>
    <w:pPr>
      <w:widowControl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3"/>
    <w:qFormat/>
    <w:rsid w:val="00542115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qFormat/>
    <w:rsid w:val="00B5581F"/>
    <w:pPr>
      <w:spacing w:beforeAutospacing="1" w:afterAutospacing="1"/>
    </w:pPr>
  </w:style>
  <w:style w:type="paragraph" w:customStyle="1" w:styleId="Default">
    <w:name w:val="Default"/>
    <w:qFormat/>
    <w:rsid w:val="00731E9A"/>
    <w:rPr>
      <w:color w:val="000000"/>
      <w:sz w:val="24"/>
      <w:szCs w:val="24"/>
    </w:rPr>
  </w:style>
  <w:style w:type="paragraph" w:customStyle="1" w:styleId="ConsPlusTitle">
    <w:name w:val="ConsPlusTitle"/>
    <w:qFormat/>
    <w:rsid w:val="00731E9A"/>
    <w:pPr>
      <w:widowControl w:val="0"/>
    </w:pPr>
    <w:rPr>
      <w:rFonts w:ascii="Calibri" w:hAnsi="Calibri" w:cs="Calibri"/>
      <w:b/>
      <w:sz w:val="22"/>
    </w:rPr>
  </w:style>
  <w:style w:type="paragraph" w:customStyle="1" w:styleId="ad">
    <w:name w:val="Колонтитул"/>
    <w:basedOn w:val="a"/>
    <w:qFormat/>
    <w:rsid w:val="00257338"/>
  </w:style>
  <w:style w:type="paragraph" w:customStyle="1" w:styleId="1">
    <w:name w:val="Верхний колонтитул1"/>
    <w:basedOn w:val="a"/>
    <w:link w:val="a6"/>
    <w:uiPriority w:val="99"/>
    <w:rsid w:val="00C50050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a7"/>
    <w:rsid w:val="00C5005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4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qFormat/>
    <w:rsid w:val="008D64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3">
    <w:name w:val="Текст выноски Знак"/>
    <w:basedOn w:val="a0"/>
    <w:link w:val="a4"/>
    <w:qFormat/>
    <w:rsid w:val="00542115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B5581F"/>
    <w:rPr>
      <w:rFonts w:ascii="Open Sans Bold" w:hAnsi="Open Sans Bold"/>
      <w:b w:val="0"/>
      <w:bCs w:val="0"/>
    </w:rPr>
  </w:style>
  <w:style w:type="character" w:customStyle="1" w:styleId="a6">
    <w:name w:val="Верхний колонтитул Знак"/>
    <w:basedOn w:val="a0"/>
    <w:link w:val="1"/>
    <w:uiPriority w:val="99"/>
    <w:qFormat/>
    <w:rsid w:val="00C50050"/>
    <w:rPr>
      <w:sz w:val="24"/>
      <w:szCs w:val="24"/>
    </w:rPr>
  </w:style>
  <w:style w:type="character" w:customStyle="1" w:styleId="a7">
    <w:name w:val="Нижний колонтитул Знак"/>
    <w:basedOn w:val="a0"/>
    <w:link w:val="10"/>
    <w:qFormat/>
    <w:rsid w:val="00C50050"/>
    <w:rPr>
      <w:sz w:val="24"/>
      <w:szCs w:val="24"/>
    </w:rPr>
  </w:style>
  <w:style w:type="paragraph" w:customStyle="1" w:styleId="a8">
    <w:name w:val="Заголовок"/>
    <w:basedOn w:val="a"/>
    <w:next w:val="a9"/>
    <w:qFormat/>
    <w:rsid w:val="0025733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257338"/>
    <w:pPr>
      <w:spacing w:after="140" w:line="276" w:lineRule="auto"/>
    </w:pPr>
  </w:style>
  <w:style w:type="paragraph" w:styleId="aa">
    <w:name w:val="List"/>
    <w:basedOn w:val="a9"/>
    <w:rsid w:val="00257338"/>
    <w:rPr>
      <w:rFonts w:ascii="PT Astra Serif" w:hAnsi="PT Astra Serif" w:cs="Noto Sans Devanagari"/>
    </w:rPr>
  </w:style>
  <w:style w:type="paragraph" w:customStyle="1" w:styleId="11">
    <w:name w:val="Название объекта1"/>
    <w:basedOn w:val="a"/>
    <w:qFormat/>
    <w:rsid w:val="00257338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b">
    <w:name w:val="index heading"/>
    <w:basedOn w:val="a"/>
    <w:qFormat/>
    <w:rsid w:val="00257338"/>
    <w:pPr>
      <w:suppressLineNumbers/>
    </w:pPr>
    <w:rPr>
      <w:rFonts w:ascii="PT Astra Serif" w:hAnsi="PT Astra Serif" w:cs="Noto Sans Devanagari"/>
    </w:rPr>
  </w:style>
  <w:style w:type="paragraph" w:customStyle="1" w:styleId="2">
    <w:name w:val="Знак2"/>
    <w:basedOn w:val="a"/>
    <w:next w:val="21"/>
    <w:autoRedefine/>
    <w:qFormat/>
    <w:rsid w:val="008D644C"/>
    <w:pPr>
      <w:spacing w:after="160" w:line="240" w:lineRule="exact"/>
    </w:pPr>
    <w:rPr>
      <w:lang w:val="en-US" w:eastAsia="en-US"/>
    </w:rPr>
  </w:style>
  <w:style w:type="paragraph" w:customStyle="1" w:styleId="ConsPlusNormal">
    <w:name w:val="ConsPlusNormal"/>
    <w:qFormat/>
    <w:rsid w:val="008D644C"/>
    <w:pPr>
      <w:widowControl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3"/>
    <w:qFormat/>
    <w:rsid w:val="00542115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qFormat/>
    <w:rsid w:val="00B5581F"/>
    <w:pPr>
      <w:spacing w:beforeAutospacing="1" w:afterAutospacing="1"/>
    </w:pPr>
  </w:style>
  <w:style w:type="paragraph" w:customStyle="1" w:styleId="Default">
    <w:name w:val="Default"/>
    <w:qFormat/>
    <w:rsid w:val="00731E9A"/>
    <w:rPr>
      <w:color w:val="000000"/>
      <w:sz w:val="24"/>
      <w:szCs w:val="24"/>
    </w:rPr>
  </w:style>
  <w:style w:type="paragraph" w:customStyle="1" w:styleId="ConsPlusTitle">
    <w:name w:val="ConsPlusTitle"/>
    <w:qFormat/>
    <w:rsid w:val="00731E9A"/>
    <w:pPr>
      <w:widowControl w:val="0"/>
    </w:pPr>
    <w:rPr>
      <w:rFonts w:ascii="Calibri" w:hAnsi="Calibri" w:cs="Calibri"/>
      <w:b/>
      <w:sz w:val="22"/>
    </w:rPr>
  </w:style>
  <w:style w:type="paragraph" w:customStyle="1" w:styleId="ad">
    <w:name w:val="Колонтитул"/>
    <w:basedOn w:val="a"/>
    <w:qFormat/>
    <w:rsid w:val="00257338"/>
  </w:style>
  <w:style w:type="paragraph" w:customStyle="1" w:styleId="1">
    <w:name w:val="Верхний колонтитул1"/>
    <w:basedOn w:val="a"/>
    <w:link w:val="a6"/>
    <w:uiPriority w:val="99"/>
    <w:rsid w:val="00C50050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a7"/>
    <w:rsid w:val="00C5005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60C42-5550-4F9C-8623-7270ADC71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2958</Words>
  <Characters>16863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Муниципальные целевые (адресные) программы</vt:lpstr>
    </vt:vector>
  </TitlesOfParts>
  <Company>Microsoft</Company>
  <LinksUpToDate>false</LinksUpToDate>
  <CharactersWithSpaces>19782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Муниципальные целевые (адресные) программы</dc:title>
  <dc:creator>Dushenko</dc:creator>
  <cp:lastModifiedBy>Лавренюк Наталья Викторовна</cp:lastModifiedBy>
  <cp:revision>11</cp:revision>
  <cp:lastPrinted>2024-04-24T10:24:00Z</cp:lastPrinted>
  <dcterms:created xsi:type="dcterms:W3CDTF">2024-09-20T08:51:00Z</dcterms:created>
  <dcterms:modified xsi:type="dcterms:W3CDTF">2024-09-20T09:16:00Z</dcterms:modified>
  <dc:language>ru-RU</dc:language>
</cp:coreProperties>
</file>